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37C2" w:rsidRPr="005937C2" w:rsidRDefault="0065374C" w:rsidP="005937C2">
      <w:pPr>
        <w:jc w:val="center"/>
        <w:rPr>
          <w:rFonts w:eastAsia="Times New Roman" w:cs="Times New Roman"/>
          <w:b/>
          <w:lang w:val="pl-PL" w:eastAsia="pl-PL"/>
        </w:rPr>
      </w:pPr>
      <w:r w:rsidRPr="005937C2">
        <w:rPr>
          <w:rFonts w:eastAsia="Times New Roman" w:cs="Times New Roman"/>
          <w:b/>
          <w:lang w:val="pl-PL" w:eastAsia="pl-PL"/>
        </w:rPr>
        <w:t>PRZEPISY TYMCZASOWE</w:t>
      </w:r>
    </w:p>
    <w:p w:rsidR="005937C2" w:rsidRDefault="0065374C" w:rsidP="005937C2">
      <w:pPr>
        <w:jc w:val="center"/>
        <w:rPr>
          <w:rFonts w:eastAsia="Times New Roman" w:cs="Times New Roman"/>
          <w:b/>
          <w:lang w:val="pl-PL" w:eastAsia="pl-PL"/>
        </w:rPr>
      </w:pPr>
      <w:r w:rsidRPr="005937C2">
        <w:rPr>
          <w:rFonts w:eastAsia="Times New Roman" w:cs="Times New Roman"/>
          <w:b/>
          <w:lang w:val="pl-PL" w:eastAsia="pl-PL"/>
        </w:rPr>
        <w:t>KLASA F3L – SZYBOWCE TE</w:t>
      </w:r>
      <w:r w:rsidR="005937C2" w:rsidRPr="005937C2">
        <w:rPr>
          <w:rFonts w:eastAsia="Times New Roman" w:cs="Times New Roman"/>
          <w:b/>
          <w:lang w:val="pl-PL" w:eastAsia="pl-PL"/>
        </w:rPr>
        <w:t xml:space="preserve">RMICZNE </w:t>
      </w:r>
      <w:r w:rsidRPr="005937C2">
        <w:rPr>
          <w:rFonts w:eastAsia="Times New Roman" w:cs="Times New Roman"/>
          <w:b/>
          <w:lang w:val="pl-PL" w:eastAsia="pl-PL"/>
        </w:rPr>
        <w:t>STEROWANE RADIEM RES</w:t>
      </w:r>
    </w:p>
    <w:p w:rsidR="00472677" w:rsidRPr="00472677" w:rsidRDefault="00472677" w:rsidP="005937C2">
      <w:pPr>
        <w:jc w:val="center"/>
        <w:rPr>
          <w:rFonts w:eastAsia="Times New Roman" w:cs="Times New Roman"/>
          <w:lang w:val="pl-PL" w:eastAsia="pl-PL"/>
        </w:rPr>
      </w:pPr>
      <w:r>
        <w:rPr>
          <w:rFonts w:eastAsia="Times New Roman" w:cs="Times New Roman"/>
          <w:lang w:val="pl-PL" w:eastAsia="pl-PL"/>
        </w:rPr>
        <w:t>(ze zmianami wprowadzonymi</w:t>
      </w:r>
      <w:r w:rsidR="005E3317">
        <w:rPr>
          <w:rFonts w:eastAsia="Times New Roman" w:cs="Times New Roman"/>
          <w:lang w:val="pl-PL" w:eastAsia="pl-PL"/>
        </w:rPr>
        <w:t xml:space="preserve"> </w:t>
      </w:r>
      <w:r>
        <w:rPr>
          <w:rFonts w:eastAsia="Times New Roman" w:cs="Times New Roman"/>
          <w:lang w:val="pl-PL" w:eastAsia="pl-PL"/>
        </w:rPr>
        <w:t>01.04.2024r. przez CIAM)</w:t>
      </w:r>
    </w:p>
    <w:p w:rsidR="005937C2" w:rsidRDefault="005937C2" w:rsidP="0065374C">
      <w:pPr>
        <w:rPr>
          <w:rFonts w:eastAsia="Times New Roman" w:cs="Times New Roman"/>
          <w:lang w:val="pl-PL" w:eastAsia="pl-PL"/>
        </w:rPr>
      </w:pPr>
    </w:p>
    <w:p w:rsidR="005E3317" w:rsidRDefault="005E3317" w:rsidP="0065374C">
      <w:pPr>
        <w:rPr>
          <w:rFonts w:eastAsia="Times New Roman" w:cs="Times New Roman"/>
          <w:lang w:val="pl-PL" w:eastAsia="pl-PL"/>
        </w:rPr>
      </w:pPr>
    </w:p>
    <w:p w:rsidR="005E3317" w:rsidRPr="005937C2" w:rsidRDefault="005E3317" w:rsidP="0065374C">
      <w:pPr>
        <w:rPr>
          <w:rFonts w:eastAsia="Times New Roman" w:cs="Times New Roman"/>
          <w:lang w:val="pl-PL" w:eastAsia="pl-PL"/>
        </w:rPr>
      </w:pPr>
    </w:p>
    <w:p w:rsidR="005937C2" w:rsidRPr="005937C2" w:rsidRDefault="0065374C" w:rsidP="005937C2">
      <w:pPr>
        <w:spacing w:line="276" w:lineRule="auto"/>
        <w:ind w:left="709" w:hanging="709"/>
        <w:rPr>
          <w:rFonts w:eastAsia="Times New Roman" w:cs="Times New Roman"/>
          <w:b/>
          <w:lang w:val="pl-PL" w:eastAsia="pl-PL"/>
        </w:rPr>
      </w:pPr>
      <w:r w:rsidRPr="005937C2">
        <w:rPr>
          <w:rFonts w:eastAsia="Times New Roman" w:cs="Times New Roman"/>
          <w:b/>
          <w:lang w:val="pl-PL" w:eastAsia="pl-PL"/>
        </w:rPr>
        <w:t>5.L.1.</w:t>
      </w:r>
      <w:r w:rsidRPr="005937C2">
        <w:rPr>
          <w:rFonts w:eastAsia="Times New Roman" w:cs="Times New Roman"/>
          <w:lang w:val="pl-PL" w:eastAsia="pl-PL"/>
        </w:rPr>
        <w:t xml:space="preserve"> </w:t>
      </w:r>
      <w:r w:rsidRPr="005937C2">
        <w:rPr>
          <w:rFonts w:eastAsia="Times New Roman" w:cs="Times New Roman"/>
          <w:b/>
          <w:lang w:val="pl-PL" w:eastAsia="pl-PL"/>
        </w:rPr>
        <w:t xml:space="preserve">Zasady ogólne </w:t>
      </w:r>
    </w:p>
    <w:p w:rsidR="005937C2" w:rsidRPr="005937C2" w:rsidRDefault="005937C2" w:rsidP="005937C2">
      <w:pPr>
        <w:spacing w:line="276" w:lineRule="auto"/>
        <w:ind w:left="709" w:hanging="709"/>
        <w:rPr>
          <w:rFonts w:eastAsia="Times New Roman" w:cs="Times New Roman"/>
          <w:lang w:val="pl-PL" w:eastAsia="pl-PL"/>
        </w:rPr>
      </w:pPr>
    </w:p>
    <w:p w:rsidR="005937C2" w:rsidRPr="00073BDB" w:rsidRDefault="0065374C" w:rsidP="005937C2">
      <w:pPr>
        <w:spacing w:line="276" w:lineRule="auto"/>
        <w:ind w:left="709"/>
        <w:rPr>
          <w:rFonts w:eastAsia="Times New Roman" w:cs="Times New Roman"/>
          <w:color w:val="FF0000"/>
          <w:lang w:eastAsia="pl-PL"/>
        </w:rPr>
      </w:pPr>
      <w:r w:rsidRPr="005937C2">
        <w:rPr>
          <w:rFonts w:eastAsia="Times New Roman" w:cs="Times New Roman"/>
          <w:lang w:val="pl-PL" w:eastAsia="pl-PL"/>
        </w:rPr>
        <w:t>Znan</w:t>
      </w:r>
      <w:r w:rsidR="005937C2">
        <w:rPr>
          <w:rFonts w:eastAsia="Times New Roman" w:cs="Times New Roman"/>
          <w:lang w:val="pl-PL" w:eastAsia="pl-PL"/>
        </w:rPr>
        <w:t>a</w:t>
      </w:r>
      <w:r w:rsidRPr="005937C2">
        <w:rPr>
          <w:rFonts w:eastAsia="Times New Roman" w:cs="Times New Roman"/>
          <w:lang w:val="pl-PL" w:eastAsia="pl-PL"/>
        </w:rPr>
        <w:t xml:space="preserve"> również jako F3 RES (</w:t>
      </w:r>
      <w:r w:rsidR="005E3317">
        <w:rPr>
          <w:rFonts w:eastAsia="Times New Roman" w:cs="Times New Roman"/>
          <w:lang w:val="pl-PL" w:eastAsia="pl-PL"/>
        </w:rPr>
        <w:t xml:space="preserve">ruder, </w:t>
      </w:r>
      <w:proofErr w:type="spellStart"/>
      <w:r w:rsidR="005E3317">
        <w:rPr>
          <w:rFonts w:eastAsia="Times New Roman" w:cs="Times New Roman"/>
          <w:lang w:val="pl-PL" w:eastAsia="pl-PL"/>
        </w:rPr>
        <w:t>elevator</w:t>
      </w:r>
      <w:proofErr w:type="spellEnd"/>
      <w:r w:rsidR="005E3317">
        <w:rPr>
          <w:rFonts w:eastAsia="Times New Roman" w:cs="Times New Roman"/>
          <w:lang w:val="pl-PL" w:eastAsia="pl-PL"/>
        </w:rPr>
        <w:t>, spoiler</w:t>
      </w:r>
      <w:r w:rsidRPr="005937C2">
        <w:rPr>
          <w:rFonts w:eastAsia="Times New Roman" w:cs="Times New Roman"/>
          <w:lang w:val="pl-PL" w:eastAsia="pl-PL"/>
        </w:rPr>
        <w:t>), F3L to klasa sterowanych radi</w:t>
      </w:r>
      <w:r w:rsidR="005937C2">
        <w:rPr>
          <w:rFonts w:eastAsia="Times New Roman" w:cs="Times New Roman"/>
          <w:lang w:val="pl-PL" w:eastAsia="pl-PL"/>
        </w:rPr>
        <w:t>em</w:t>
      </w:r>
      <w:r w:rsidRPr="005937C2">
        <w:rPr>
          <w:rFonts w:eastAsia="Times New Roman" w:cs="Times New Roman"/>
          <w:lang w:val="pl-PL" w:eastAsia="pl-PL"/>
        </w:rPr>
        <w:t xml:space="preserve"> szybowców termicznych. Modele charakteryzują się rozpiętością maksymalnie dwóch (2) metrów; mają głównie konstrukcję drewnianą; i są sterowane wyłącznie za pomocą steru</w:t>
      </w:r>
      <w:r w:rsidR="005937C2">
        <w:rPr>
          <w:rFonts w:eastAsia="Times New Roman" w:cs="Times New Roman"/>
          <w:lang w:val="pl-PL" w:eastAsia="pl-PL"/>
        </w:rPr>
        <w:t xml:space="preserve"> kierunku</w:t>
      </w:r>
      <w:r w:rsidRPr="005937C2">
        <w:rPr>
          <w:rFonts w:eastAsia="Times New Roman" w:cs="Times New Roman"/>
          <w:lang w:val="pl-PL" w:eastAsia="pl-PL"/>
        </w:rPr>
        <w:t xml:space="preserve">, steru wysokości i spoilera(ów). Do </w:t>
      </w:r>
      <w:r w:rsidR="005937C2">
        <w:rPr>
          <w:rFonts w:eastAsia="Times New Roman" w:cs="Times New Roman"/>
          <w:lang w:val="pl-PL" w:eastAsia="pl-PL"/>
        </w:rPr>
        <w:t>holowania</w:t>
      </w:r>
      <w:r w:rsidRPr="005937C2">
        <w:rPr>
          <w:rFonts w:eastAsia="Times New Roman" w:cs="Times New Roman"/>
          <w:lang w:val="pl-PL" w:eastAsia="pl-PL"/>
        </w:rPr>
        <w:t xml:space="preserve"> wykorzystuje się gum</w:t>
      </w:r>
      <w:r w:rsidR="005E3317">
        <w:rPr>
          <w:rFonts w:eastAsia="Times New Roman" w:cs="Times New Roman"/>
          <w:lang w:val="pl-PL" w:eastAsia="pl-PL"/>
        </w:rPr>
        <w:t>ę</w:t>
      </w:r>
      <w:r w:rsidRPr="005937C2">
        <w:rPr>
          <w:rFonts w:eastAsia="Times New Roman" w:cs="Times New Roman"/>
          <w:lang w:val="pl-PL" w:eastAsia="pl-PL"/>
        </w:rPr>
        <w:t xml:space="preserve"> z liną holowniczą. Ze względu na ograniczenia konstrukcyjne i sprzętowe, F3L zapewnia tanie wprowadzenie do zawodów R/C, osiągalne dla każdego o przeciętnych umiejętnościach. </w:t>
      </w:r>
      <w:r w:rsidRPr="005E3317">
        <w:rPr>
          <w:rFonts w:eastAsia="Times New Roman" w:cs="Times New Roman"/>
          <w:b/>
          <w:color w:val="000000" w:themeColor="text1"/>
          <w:lang w:val="pl-PL" w:eastAsia="pl-PL"/>
        </w:rPr>
        <w:t xml:space="preserve">Jednym z kluczowych aspektów jest inspirowanie młodych modelarzy i włączanie ich do sportu. </w:t>
      </w:r>
      <w:r w:rsidRPr="005E3317">
        <w:rPr>
          <w:rFonts w:eastAsia="Times New Roman" w:cs="Times New Roman"/>
          <w:b/>
          <w:color w:val="000000" w:themeColor="text1"/>
          <w:lang w:eastAsia="pl-PL"/>
        </w:rPr>
        <w:t>Poniższe zasady należy rozumieć i interpretować mając to na uwadze.</w:t>
      </w:r>
      <w:r w:rsidRPr="005E3317">
        <w:rPr>
          <w:rFonts w:eastAsia="Times New Roman" w:cs="Times New Roman"/>
          <w:color w:val="000000" w:themeColor="text1"/>
          <w:lang w:eastAsia="pl-PL"/>
        </w:rPr>
        <w:t xml:space="preserv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5.L.2.</w:t>
      </w:r>
      <w:r w:rsidRPr="005937C2">
        <w:rPr>
          <w:rFonts w:eastAsia="Times New Roman" w:cs="Times New Roman"/>
          <w:lang w:eastAsia="pl-PL"/>
        </w:rPr>
        <w:t xml:space="preserve"> </w:t>
      </w:r>
      <w:r w:rsidRPr="005937C2">
        <w:rPr>
          <w:rFonts w:eastAsia="Times New Roman" w:cs="Times New Roman"/>
          <w:b/>
          <w:lang w:eastAsia="pl-PL"/>
        </w:rPr>
        <w:t xml:space="preserve">Definicja szybowca sterowanego radiowo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Model statku powietrznego, który nie jest wyposażony w urządzenie napędowe i w którym siła nośna jest generowana przez siły aerodynamiczne działające na pozostające nieruchom</w:t>
      </w:r>
      <w:r w:rsidR="005E3317">
        <w:rPr>
          <w:rFonts w:eastAsia="Times New Roman" w:cs="Times New Roman"/>
          <w:lang w:eastAsia="pl-PL"/>
        </w:rPr>
        <w:t>o</w:t>
      </w:r>
      <w:r w:rsidRPr="005937C2">
        <w:rPr>
          <w:rFonts w:eastAsia="Times New Roman" w:cs="Times New Roman"/>
          <w:lang w:eastAsia="pl-PL"/>
        </w:rPr>
        <w:t xml:space="preserve"> powierzchnie. Model musi być sterowany przez zawodnika na ziemi za pomocą sterowania radiowego.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5.L.3.</w:t>
      </w:r>
      <w:r w:rsidRPr="005937C2">
        <w:rPr>
          <w:rFonts w:eastAsia="Times New Roman" w:cs="Times New Roman"/>
          <w:lang w:eastAsia="pl-PL"/>
        </w:rPr>
        <w:t xml:space="preserve"> </w:t>
      </w:r>
      <w:r w:rsidR="005937C2">
        <w:rPr>
          <w:rFonts w:eastAsia="Times New Roman" w:cs="Times New Roman"/>
          <w:b/>
          <w:lang w:eastAsia="pl-PL"/>
        </w:rPr>
        <w:t>Charakterystyka</w:t>
      </w:r>
      <w:r w:rsidRPr="005937C2">
        <w:rPr>
          <w:rFonts w:eastAsia="Times New Roman" w:cs="Times New Roman"/>
          <w:b/>
          <w:lang w:eastAsia="pl-PL"/>
        </w:rPr>
        <w:t xml:space="preserve"> modelu szybowc</w:t>
      </w:r>
      <w:r w:rsidR="005937C2">
        <w:rPr>
          <w:rFonts w:eastAsia="Times New Roman" w:cs="Times New Roman"/>
          <w:b/>
          <w:lang w:eastAsia="pl-PL"/>
        </w:rPr>
        <w:t>a</w:t>
      </w:r>
      <w:r w:rsidRPr="005937C2">
        <w:rPr>
          <w:rFonts w:eastAsia="Times New Roman" w:cs="Times New Roman"/>
          <w:b/>
          <w:lang w:eastAsia="pl-PL"/>
        </w:rPr>
        <w:t xml:space="preserve"> termiczn</w:t>
      </w:r>
      <w:r w:rsidR="005937C2">
        <w:rPr>
          <w:rFonts w:eastAsia="Times New Roman" w:cs="Times New Roman"/>
          <w:b/>
          <w:lang w:eastAsia="pl-PL"/>
        </w:rPr>
        <w:t>ego</w:t>
      </w:r>
      <w:r w:rsidRPr="005937C2">
        <w:rPr>
          <w:rFonts w:eastAsia="Times New Roman" w:cs="Times New Roman"/>
          <w:b/>
          <w:lang w:eastAsia="pl-PL"/>
        </w:rPr>
        <w:t xml:space="preserve"> sterowan</w:t>
      </w:r>
      <w:r w:rsidR="005937C2">
        <w:rPr>
          <w:rFonts w:eastAsia="Times New Roman" w:cs="Times New Roman"/>
          <w:b/>
          <w:lang w:eastAsia="pl-PL"/>
        </w:rPr>
        <w:t>ego</w:t>
      </w:r>
      <w:r w:rsidRPr="005937C2">
        <w:rPr>
          <w:rFonts w:eastAsia="Times New Roman" w:cs="Times New Roman"/>
          <w:b/>
          <w:lang w:eastAsia="pl-PL"/>
        </w:rPr>
        <w:t xml:space="preserve"> radi</w:t>
      </w:r>
      <w:r w:rsidR="005937C2">
        <w:rPr>
          <w:rFonts w:eastAsia="Times New Roman" w:cs="Times New Roman"/>
          <w:b/>
          <w:lang w:eastAsia="pl-PL"/>
        </w:rPr>
        <w:t>em</w:t>
      </w:r>
      <w:r w:rsidRPr="005937C2">
        <w:rPr>
          <w:rFonts w:eastAsia="Times New Roman" w:cs="Times New Roman"/>
          <w:b/>
          <w:lang w:eastAsia="pl-PL"/>
        </w:rPr>
        <w:t xml:space="preserve"> RES - F3L</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Model składa się zazwyczaj ze skrzydeł, kadłuba i ogona. Modele skrzydeł latających, które nie mają kadłuba, steru lub </w:t>
      </w:r>
      <w:r w:rsidR="005430A4" w:rsidRPr="005430A4">
        <w:rPr>
          <w:rFonts w:eastAsia="Times New Roman" w:cs="Times New Roman"/>
          <w:lang w:eastAsia="pl-PL"/>
        </w:rPr>
        <w:t>statecznika kierunk</w:t>
      </w:r>
      <w:r w:rsidR="003C0421">
        <w:rPr>
          <w:rFonts w:eastAsia="Times New Roman" w:cs="Times New Roman"/>
          <w:lang w:eastAsia="pl-PL"/>
        </w:rPr>
        <w:t>u</w:t>
      </w:r>
      <w:r w:rsidRPr="005937C2">
        <w:rPr>
          <w:rFonts w:eastAsia="Times New Roman" w:cs="Times New Roman"/>
          <w:lang w:eastAsia="pl-PL"/>
        </w:rPr>
        <w:t xml:space="preserve"> lub żadnego z tych elementów, są również dozwolone, jeśli mają tylko dwie (2) powierzchnie sterowe. Każda z tych powierzchni musi być uruchamiana tylko przez jedno </w:t>
      </w:r>
      <w:proofErr w:type="spellStart"/>
      <w:r w:rsidRPr="005937C2">
        <w:rPr>
          <w:rFonts w:eastAsia="Times New Roman" w:cs="Times New Roman"/>
          <w:lang w:eastAsia="pl-PL"/>
        </w:rPr>
        <w:t>serwo</w:t>
      </w:r>
      <w:proofErr w:type="spellEnd"/>
      <w:r w:rsidRPr="005937C2">
        <w:rPr>
          <w:rFonts w:eastAsia="Times New Roman" w:cs="Times New Roman"/>
          <w:lang w:eastAsia="pl-PL"/>
        </w:rPr>
        <w:t xml:space="preserve">. W pozostałych przypadkach obowiązują zasady konstrukcji modeli konwencjonalnych opisane w niniejszym </w:t>
      </w:r>
      <w:r w:rsidR="005937C2">
        <w:rPr>
          <w:rFonts w:eastAsia="Times New Roman" w:cs="Times New Roman"/>
          <w:lang w:eastAsia="pl-PL"/>
        </w:rPr>
        <w:t>regulaminie</w:t>
      </w:r>
      <w:r w:rsidRPr="005937C2">
        <w:rPr>
          <w:rFonts w:eastAsia="Times New Roman" w:cs="Times New Roman"/>
          <w:lang w:eastAsia="pl-PL"/>
        </w:rPr>
        <w:t xml:space="preserv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851" w:hanging="851"/>
        <w:rPr>
          <w:rFonts w:eastAsia="Times New Roman" w:cs="Times New Roman"/>
          <w:b/>
          <w:lang w:eastAsia="pl-PL"/>
        </w:rPr>
      </w:pPr>
      <w:r w:rsidRPr="005937C2">
        <w:rPr>
          <w:rFonts w:eastAsia="Times New Roman" w:cs="Times New Roman"/>
          <w:b/>
          <w:lang w:eastAsia="pl-PL"/>
        </w:rPr>
        <w:t>5.L.3.1.</w:t>
      </w:r>
      <w:r w:rsidRPr="005937C2">
        <w:rPr>
          <w:rFonts w:eastAsia="Times New Roman" w:cs="Times New Roman"/>
          <w:lang w:eastAsia="pl-PL"/>
        </w:rPr>
        <w:t xml:space="preserve"> </w:t>
      </w:r>
      <w:r w:rsidRPr="005937C2">
        <w:rPr>
          <w:rFonts w:eastAsia="Times New Roman" w:cs="Times New Roman"/>
          <w:b/>
          <w:lang w:eastAsia="pl-PL"/>
        </w:rPr>
        <w:t>Model zbudowany jest głównie z elementów drewnianych. Dopuszczalne są następujące metody:</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a) Skrzydła zbudowane z żeber, otwarte lub pokryte drewnem, „D-</w:t>
      </w:r>
      <w:proofErr w:type="spellStart"/>
      <w:r w:rsidRPr="005937C2">
        <w:rPr>
          <w:rFonts w:eastAsia="Times New Roman" w:cs="Times New Roman"/>
          <w:lang w:eastAsia="pl-PL"/>
        </w:rPr>
        <w:t>box</w:t>
      </w:r>
      <w:proofErr w:type="spellEnd"/>
      <w:r w:rsidRPr="005937C2">
        <w:rPr>
          <w:rFonts w:eastAsia="Times New Roman" w:cs="Times New Roman"/>
          <w:lang w:eastAsia="pl-PL"/>
        </w:rPr>
        <w:t xml:space="preserve">”, skrzydła z litego drewna lub połączenie litego drewna i żeber.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Wszystkie części muszą być wykonane z drewna, z wyjątkiem krawędzi natarcia, dźwigarów i łączników paneli skrzydłowych.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lastRenderedPageBreak/>
        <w:t>c) Powierzchnia skrzydeł może być pokryta folią, jedwabiem, papierem lub tkaniną poliestrową. Specyfikacje</w:t>
      </w:r>
      <w:r w:rsidR="005E3317">
        <w:rPr>
          <w:rFonts w:eastAsia="Times New Roman" w:cs="Times New Roman"/>
          <w:lang w:eastAsia="pl-PL"/>
        </w:rPr>
        <w:t xml:space="preserve"> zawarte w </w:t>
      </w:r>
      <w:proofErr w:type="spellStart"/>
      <w:r w:rsidR="005E3317">
        <w:rPr>
          <w:rFonts w:eastAsia="Times New Roman" w:cs="Times New Roman"/>
          <w:lang w:eastAsia="pl-PL"/>
        </w:rPr>
        <w:t>ppkt</w:t>
      </w:r>
      <w:proofErr w:type="spellEnd"/>
      <w:r w:rsidR="005E3317">
        <w:rPr>
          <w:rFonts w:eastAsia="Times New Roman" w:cs="Times New Roman"/>
          <w:lang w:eastAsia="pl-PL"/>
        </w:rPr>
        <w:t>.</w:t>
      </w:r>
      <w:r w:rsidRPr="005937C2">
        <w:rPr>
          <w:rFonts w:eastAsia="Times New Roman" w:cs="Times New Roman"/>
          <w:lang w:eastAsia="pl-PL"/>
        </w:rPr>
        <w:t xml:space="preserve"> a) do c) mają zastosowanie również do stateczników. </w:t>
      </w:r>
    </w:p>
    <w:p w:rsidR="005937C2" w:rsidRPr="005937C2" w:rsidRDefault="0065374C" w:rsidP="005937C2">
      <w:pPr>
        <w:spacing w:line="360" w:lineRule="auto"/>
        <w:ind w:left="993" w:hanging="284"/>
        <w:rPr>
          <w:rFonts w:eastAsia="Times New Roman" w:cs="Times New Roman"/>
          <w:lang w:eastAsia="pl-PL"/>
        </w:rPr>
      </w:pPr>
      <w:r w:rsidRPr="005937C2">
        <w:rPr>
          <w:rFonts w:eastAsia="Times New Roman" w:cs="Times New Roman"/>
          <w:lang w:eastAsia="pl-PL"/>
        </w:rPr>
        <w:t>d) Odległość pomiędzy tylną krawędzią spojlerów</w:t>
      </w:r>
      <w:r w:rsidR="005E3317">
        <w:rPr>
          <w:rFonts w:eastAsia="Times New Roman" w:cs="Times New Roman"/>
          <w:lang w:eastAsia="pl-PL"/>
        </w:rPr>
        <w:t>,</w:t>
      </w:r>
      <w:r w:rsidRPr="005937C2">
        <w:rPr>
          <w:rFonts w:eastAsia="Times New Roman" w:cs="Times New Roman"/>
          <w:lang w:eastAsia="pl-PL"/>
        </w:rPr>
        <w:t xml:space="preserve"> a krawędzią tylną musi wynosić co najmniej 5 cm. Jedno lub dwa </w:t>
      </w:r>
      <w:proofErr w:type="spellStart"/>
      <w:r w:rsidRPr="005937C2">
        <w:rPr>
          <w:rFonts w:eastAsia="Times New Roman" w:cs="Times New Roman"/>
          <w:lang w:eastAsia="pl-PL"/>
        </w:rPr>
        <w:t>serwa</w:t>
      </w:r>
      <w:proofErr w:type="spellEnd"/>
      <w:r w:rsidRPr="005937C2">
        <w:rPr>
          <w:rFonts w:eastAsia="Times New Roman" w:cs="Times New Roman"/>
          <w:lang w:eastAsia="pl-PL"/>
        </w:rPr>
        <w:t xml:space="preserve"> mogą aktywować spoilery.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e) Kadłub musi być wykonany w całości z drewna lub z belką ogonową wykonaną z włókna szklanego/węgl</w:t>
      </w:r>
      <w:r w:rsidR="003C0421">
        <w:rPr>
          <w:rFonts w:eastAsia="Times New Roman" w:cs="Times New Roman"/>
          <w:lang w:eastAsia="pl-PL"/>
        </w:rPr>
        <w:t>owego</w:t>
      </w:r>
      <w:r w:rsidRPr="005937C2">
        <w:rPr>
          <w:rFonts w:eastAsia="Times New Roman" w:cs="Times New Roman"/>
          <w:lang w:eastAsia="pl-PL"/>
        </w:rPr>
        <w:t xml:space="preserve"> (GRP/CFRP) lub rury </w:t>
      </w:r>
      <w:r w:rsidR="005E3317">
        <w:rPr>
          <w:rFonts w:eastAsia="Times New Roman" w:cs="Times New Roman"/>
          <w:lang w:eastAsia="pl-PL"/>
        </w:rPr>
        <w:t>albo</w:t>
      </w:r>
      <w:r w:rsidRPr="005937C2">
        <w:rPr>
          <w:rFonts w:eastAsia="Times New Roman" w:cs="Times New Roman"/>
          <w:lang w:eastAsia="pl-PL"/>
        </w:rPr>
        <w:t xml:space="preserve"> profilu </w:t>
      </w:r>
      <w:proofErr w:type="spellStart"/>
      <w:r w:rsidRPr="005937C2">
        <w:rPr>
          <w:rFonts w:eastAsia="Times New Roman" w:cs="Times New Roman"/>
          <w:lang w:eastAsia="pl-PL"/>
        </w:rPr>
        <w:t>Ke</w:t>
      </w:r>
      <w:r w:rsidR="003C0421">
        <w:rPr>
          <w:rFonts w:eastAsia="Times New Roman" w:cs="Times New Roman"/>
          <w:lang w:eastAsia="pl-PL"/>
        </w:rPr>
        <w:t>v</w:t>
      </w:r>
      <w:r w:rsidRPr="005937C2">
        <w:rPr>
          <w:rFonts w:eastAsia="Times New Roman" w:cs="Times New Roman"/>
          <w:lang w:eastAsia="pl-PL"/>
        </w:rPr>
        <w:t>lar</w:t>
      </w:r>
      <w:r w:rsidR="003C0421">
        <w:rPr>
          <w:rFonts w:eastAsia="Times New Roman" w:cs="Times New Roman"/>
          <w:lang w:eastAsia="pl-PL"/>
        </w:rPr>
        <w:t>owego</w:t>
      </w:r>
      <w:proofErr w:type="spellEnd"/>
      <w:r w:rsidRPr="005937C2">
        <w:rPr>
          <w:rFonts w:eastAsia="Times New Roman" w:cs="Times New Roman"/>
          <w:lang w:eastAsia="pl-PL"/>
        </w:rPr>
        <w:t xml:space="preserve">. Rura/profil nie może wystawać przed przednią połowę powierzchni skrzydła.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f) Drewniana powierzchnia kadłuba może być pokryta włóknem szklanym/węglowym (GRP/CFRP) lub </w:t>
      </w:r>
      <w:proofErr w:type="spellStart"/>
      <w:r w:rsidRPr="005937C2">
        <w:rPr>
          <w:rFonts w:eastAsia="Times New Roman" w:cs="Times New Roman"/>
          <w:lang w:eastAsia="pl-PL"/>
        </w:rPr>
        <w:t>kevlarem</w:t>
      </w:r>
      <w:proofErr w:type="spellEnd"/>
      <w:r w:rsidRPr="005937C2">
        <w:rPr>
          <w:rFonts w:eastAsia="Times New Roman" w:cs="Times New Roman"/>
          <w:lang w:eastAsia="pl-PL"/>
        </w:rPr>
        <w:t xml:space="preserve">, ale nie więcej niż 1/3 całkowitej powierzchni. Powierzchnię można zabezpieczyć lakierem lub w sposób opisany w </w:t>
      </w:r>
      <w:proofErr w:type="spellStart"/>
      <w:r w:rsidR="005E3317">
        <w:rPr>
          <w:rFonts w:eastAsia="Times New Roman" w:cs="Times New Roman"/>
          <w:lang w:eastAsia="pl-PL"/>
        </w:rPr>
        <w:t>ppkt</w:t>
      </w:r>
      <w:proofErr w:type="spellEnd"/>
      <w:r w:rsidR="005E3317">
        <w:rPr>
          <w:rFonts w:eastAsia="Times New Roman" w:cs="Times New Roman"/>
          <w:lang w:eastAsia="pl-PL"/>
        </w:rPr>
        <w:t xml:space="preserve">. </w:t>
      </w:r>
      <w:r w:rsidRPr="005937C2">
        <w:rPr>
          <w:rFonts w:eastAsia="Times New Roman" w:cs="Times New Roman"/>
          <w:lang w:eastAsia="pl-PL"/>
        </w:rPr>
        <w:t xml:space="preserve">c).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g) Zawiasy i </w:t>
      </w:r>
      <w:r w:rsidR="005E3317">
        <w:rPr>
          <w:rFonts w:eastAsia="Times New Roman" w:cs="Times New Roman"/>
          <w:lang w:eastAsia="pl-PL"/>
        </w:rPr>
        <w:t>dźwignie</w:t>
      </w:r>
      <w:r w:rsidRPr="005937C2">
        <w:rPr>
          <w:rFonts w:eastAsia="Times New Roman" w:cs="Times New Roman"/>
          <w:lang w:eastAsia="pl-PL"/>
        </w:rPr>
        <w:t xml:space="preserve"> sterujące są wyłączone z ograniczeń GRP/CFRP.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h) Hak holowniczy nie może być większy niż 5 mm szerokości z przodu i 15 mm wysokości z przodu. Można to regulować, ale nie przez radio. </w:t>
      </w:r>
      <w:r w:rsidR="005937C2">
        <w:rPr>
          <w:rFonts w:eastAsia="Times New Roman" w:cs="Times New Roman"/>
          <w:lang w:eastAsia="pl-PL"/>
        </w:rPr>
        <w:t>Wyczepienie</w:t>
      </w:r>
      <w:r w:rsidRPr="005937C2">
        <w:rPr>
          <w:rFonts w:eastAsia="Times New Roman" w:cs="Times New Roman"/>
          <w:lang w:eastAsia="pl-PL"/>
        </w:rPr>
        <w:t xml:space="preserve"> nie może być także realizowana drogą radiową.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5.L.3.2.</w:t>
      </w:r>
      <w:r w:rsidRPr="005937C2">
        <w:rPr>
          <w:rFonts w:eastAsia="Times New Roman" w:cs="Times New Roman"/>
          <w:lang w:eastAsia="pl-PL"/>
        </w:rPr>
        <w:t xml:space="preserve"> </w:t>
      </w:r>
      <w:r w:rsidRPr="005937C2">
        <w:rPr>
          <w:rFonts w:eastAsia="Times New Roman" w:cs="Times New Roman"/>
          <w:b/>
          <w:lang w:eastAsia="pl-PL"/>
        </w:rPr>
        <w:t xml:space="preserve">Niedozwolone jest stosowanie: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form pozytywowych lub negatywowych do budowy kadłuba lub skrzydeł lub do obróbki powierzchni.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stałe lub chowane urządzenie zatrzymujące (tj. śruba, wybrzuszenie przypominające ząb piły itp.) spowalniające model na ziemi podczas lądowania. Spód modelu nie może mieć żadnych wypukłości poza hakiem holowniczym (patrz 5.L.3.1 h)) i elementami sterowania powierzchnią.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dziób kadłuba o promieniu mniejszym niż 5 mm.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balast, który nie jest </w:t>
      </w:r>
      <w:r w:rsidR="005937C2">
        <w:rPr>
          <w:rFonts w:eastAsia="Times New Roman" w:cs="Times New Roman"/>
          <w:lang w:eastAsia="pl-PL"/>
        </w:rPr>
        <w:t>umieszczony</w:t>
      </w:r>
      <w:r w:rsidRPr="005937C2">
        <w:rPr>
          <w:rFonts w:eastAsia="Times New Roman" w:cs="Times New Roman"/>
          <w:lang w:eastAsia="pl-PL"/>
        </w:rPr>
        <w:t xml:space="preserve"> </w:t>
      </w:r>
      <w:proofErr w:type="spellStart"/>
      <w:r w:rsidRPr="005937C2">
        <w:rPr>
          <w:rFonts w:eastAsia="Times New Roman" w:cs="Times New Roman"/>
          <w:lang w:eastAsia="pl-PL"/>
        </w:rPr>
        <w:t>wewnętrz</w:t>
      </w:r>
      <w:proofErr w:type="spellEnd"/>
      <w:r w:rsidRPr="005937C2">
        <w:rPr>
          <w:rFonts w:eastAsia="Times New Roman" w:cs="Times New Roman"/>
          <w:lang w:eastAsia="pl-PL"/>
        </w:rPr>
        <w:t xml:space="preserve"> i bezpiecznie zamocowany w płatowcu.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wszelkie dane telemetryczne z wyjątkiem siły sygnału radiowego, temperatury odbiornika i napięcia akumulatora. Wariometr nie jest dozwolony. </w:t>
      </w:r>
    </w:p>
    <w:p w:rsid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f) wszelką komunikację pomiędzy zawodnikiem a pomocnikami, w tym telefony komórkowe lub krótkofalówki.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5.L.4.</w:t>
      </w:r>
      <w:r w:rsidRPr="005937C2">
        <w:rPr>
          <w:rFonts w:eastAsia="Times New Roman" w:cs="Times New Roman"/>
          <w:lang w:eastAsia="pl-PL"/>
        </w:rPr>
        <w:t xml:space="preserve"> </w:t>
      </w:r>
      <w:r w:rsidRPr="005937C2">
        <w:rPr>
          <w:rFonts w:eastAsia="Times New Roman" w:cs="Times New Roman"/>
          <w:b/>
          <w:lang w:eastAsia="pl-PL"/>
        </w:rPr>
        <w:t>Opis zawodów</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W zawodach należy przeprowadzić co najmniej cztery (4) rundy kwalifikacyjne. Dla każdej rundy kwalifikacyjnej zawodnicy zostaną podzieleni na grupy lotów. Wyniki każdej grupy lotów normalizuje się w celu uzyskania porównywalnych wyników między grupami lotów. Najwyższy surowy wynik w każdej grupie lotów otrzyma 1000 punktów, a pozostałe wyniki w tej grupie będą proporcjonalne do surowego wyniku w locie każdego zawodnika w stosunku do najwyższego surowego wyniku w locie w tej grupie. </w:t>
      </w:r>
      <w:r w:rsidR="005937C2" w:rsidRPr="008968CB">
        <w:rPr>
          <w:rFonts w:ascii="Times New Roman" w:eastAsia="Times New Roman" w:hAnsi="Times New Roman" w:cs="Times New Roman"/>
          <w:b/>
          <w:lang w:eastAsia="pl-PL"/>
        </w:rPr>
        <w:t xml:space="preserve">Jeżeli rozegrane zostaną więcej niż 4 rundy kwalifikacyjne, </w:t>
      </w:r>
      <w:r w:rsidR="005937C2" w:rsidRPr="008968CB">
        <w:rPr>
          <w:rFonts w:ascii="Times New Roman" w:eastAsia="Times New Roman" w:hAnsi="Times New Roman" w:cs="Times New Roman"/>
          <w:b/>
          <w:lang w:eastAsia="pl-PL"/>
        </w:rPr>
        <w:lastRenderedPageBreak/>
        <w:t xml:space="preserve">najniższy wynik zostanie odrzucony przed ustaleniem wyniku całkowitego. </w:t>
      </w:r>
      <w:r w:rsidRPr="005937C2">
        <w:rPr>
          <w:rFonts w:eastAsia="Times New Roman" w:cs="Times New Roman"/>
          <w:lang w:eastAsia="pl-PL"/>
        </w:rPr>
        <w:t xml:space="preserve">Liczebność grupy w fazie </w:t>
      </w:r>
      <w:proofErr w:type="spellStart"/>
      <w:r w:rsidRPr="005937C2">
        <w:rPr>
          <w:rFonts w:eastAsia="Times New Roman" w:cs="Times New Roman"/>
          <w:lang w:eastAsia="pl-PL"/>
        </w:rPr>
        <w:t>play</w:t>
      </w:r>
      <w:proofErr w:type="spellEnd"/>
      <w:r w:rsidRPr="005937C2">
        <w:rPr>
          <w:rFonts w:eastAsia="Times New Roman" w:cs="Times New Roman"/>
          <w:lang w:eastAsia="pl-PL"/>
        </w:rPr>
        <w:t xml:space="preserve">-off będzie taka sama jak liczebność grupy w rundach eliminacyjnych. Zawodnicy z najwyższymi łącznymi znormalizowanymi wynikami z rund kwalifikacyjnych będą rywalizować w fazie </w:t>
      </w:r>
      <w:proofErr w:type="spellStart"/>
      <w:r w:rsidRPr="005937C2">
        <w:rPr>
          <w:rFonts w:eastAsia="Times New Roman" w:cs="Times New Roman"/>
          <w:lang w:eastAsia="pl-PL"/>
        </w:rPr>
        <w:t>play</w:t>
      </w:r>
      <w:proofErr w:type="spellEnd"/>
      <w:r w:rsidRPr="005937C2">
        <w:rPr>
          <w:rFonts w:eastAsia="Times New Roman" w:cs="Times New Roman"/>
          <w:lang w:eastAsia="pl-PL"/>
        </w:rPr>
        <w:t xml:space="preserve">-off (minimum 2 rundy), aby ustalić końcową klasyfikację.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Zawodnik może wykorzystać w konkursie maksymalnie trzy (3) modele. Zawodnik może zmienić modele w dowolnym momencie, jednak w ramach rundy tylko wtedy, gdy pierwotnie użyty model zatrzymał się w promieniu 15 metrów od wyznaczonego miejsca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Zawodnik może korzystać z maksymalnie trzech (3) pomocników. Mają mu pomagać w wypuszczeniu i odzyskaniu modelu, informować go o warunkach pogodowych i czasie lotu oraz zarządzać hi-startem (patrz 5.L.7). Co najmniej jeden pomocnik musi stale czuwać nad tym, aby hi-start przypisany pilotowi nie kolidował z hi-startem innych </w:t>
      </w:r>
      <w:r w:rsidR="005937C2">
        <w:rPr>
          <w:rFonts w:eastAsia="Times New Roman" w:cs="Times New Roman"/>
          <w:lang w:eastAsia="pl-PL"/>
        </w:rPr>
        <w:t>zawodników</w:t>
      </w:r>
      <w:r w:rsidRPr="005937C2">
        <w:rPr>
          <w:rFonts w:eastAsia="Times New Roman" w:cs="Times New Roman"/>
          <w:lang w:eastAsia="pl-PL"/>
        </w:rPr>
        <w:t xml:space="preserve">. Musi także natychmiast odzyskać i przywrócić hi-start do przypisanej mu pozycji.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W warunkach bocznego wiatru Dyrektor Zawodów może ustalić, że zawodnik znajdujący się najdalej z wiatrem będzie pierwszym startującym itd., tak aby wysokie starty nie kolidowały ze sobą podczas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Organizator powinien dysponować oficjalnym </w:t>
      </w:r>
      <w:r w:rsidR="00073BDB" w:rsidRPr="00073BDB">
        <w:rPr>
          <w:rFonts w:eastAsia="Times New Roman" w:cs="Times New Roman"/>
          <w:lang w:eastAsia="pl-PL"/>
        </w:rPr>
        <w:t>sędziami</w:t>
      </w:r>
      <w:r w:rsidRPr="00073BDB">
        <w:rPr>
          <w:rFonts w:eastAsia="Times New Roman" w:cs="Times New Roman"/>
          <w:lang w:eastAsia="pl-PL"/>
        </w:rPr>
        <w:t>/chronometrażystami</w:t>
      </w:r>
      <w:r w:rsidRPr="005937C2">
        <w:rPr>
          <w:rFonts w:eastAsia="Times New Roman" w:cs="Times New Roman"/>
          <w:lang w:eastAsia="pl-PL"/>
        </w:rPr>
        <w:t xml:space="preserve">. Jeżeli tak nie jest, pomocnik pilota może pełnić funkcję chronometrażysty, a co najmniej jeden oficjalny nadzorujący mierzący czas będzie regularnie sprawdzał czasy lotów. Odchylenia dłuższe niż trzy (3) sekundy na korzyść uczestnika będą skutkować lotem z zerową punktacją w rundzie.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f) Oficjalny s</w:t>
      </w:r>
      <w:r w:rsidR="00073BDB">
        <w:rPr>
          <w:rFonts w:eastAsia="Times New Roman" w:cs="Times New Roman"/>
          <w:lang w:eastAsia="pl-PL"/>
        </w:rPr>
        <w:t>ędzia</w:t>
      </w:r>
      <w:r w:rsidRPr="005937C2">
        <w:rPr>
          <w:rFonts w:eastAsia="Times New Roman" w:cs="Times New Roman"/>
          <w:lang w:eastAsia="pl-PL"/>
        </w:rPr>
        <w:t xml:space="preserve"> zawsze mierzy lądowanie (w celu uzyskania dodatkowych punktów za lądowanie).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5.L.5.</w:t>
      </w:r>
      <w:r w:rsidRPr="005937C2">
        <w:rPr>
          <w:rFonts w:eastAsia="Times New Roman" w:cs="Times New Roman"/>
          <w:lang w:eastAsia="pl-PL"/>
        </w:rPr>
        <w:t xml:space="preserve"> </w:t>
      </w:r>
      <w:r w:rsidRPr="005937C2">
        <w:rPr>
          <w:rFonts w:eastAsia="Times New Roman" w:cs="Times New Roman"/>
          <w:b/>
          <w:lang w:eastAsia="pl-PL"/>
        </w:rPr>
        <w:t>Miejsce l</w:t>
      </w:r>
      <w:r w:rsidR="005937C2">
        <w:rPr>
          <w:rFonts w:eastAsia="Times New Roman" w:cs="Times New Roman"/>
          <w:b/>
          <w:lang w:eastAsia="pl-PL"/>
        </w:rPr>
        <w:t>o</w:t>
      </w:r>
      <w:r w:rsidRPr="005937C2">
        <w:rPr>
          <w:rFonts w:eastAsia="Times New Roman" w:cs="Times New Roman"/>
          <w:b/>
          <w:lang w:eastAsia="pl-PL"/>
        </w:rPr>
        <w:t>t</w:t>
      </w:r>
      <w:r w:rsidR="005937C2">
        <w:rPr>
          <w:rFonts w:eastAsia="Times New Roman" w:cs="Times New Roman"/>
          <w:b/>
          <w:lang w:eastAsia="pl-PL"/>
        </w:rPr>
        <w:t>ów</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a) Zawody muszą odbywać się na w miarę równym terenie, który zminimalizuje</w:t>
      </w:r>
      <w:r w:rsidR="00073BDB">
        <w:rPr>
          <w:rFonts w:eastAsia="Times New Roman" w:cs="Times New Roman"/>
          <w:lang w:eastAsia="pl-PL"/>
        </w:rPr>
        <w:t xml:space="preserve"> oddziaływanie</w:t>
      </w:r>
      <w:r w:rsidRPr="005937C2">
        <w:rPr>
          <w:rFonts w:eastAsia="Times New Roman" w:cs="Times New Roman"/>
          <w:lang w:eastAsia="pl-PL"/>
        </w:rPr>
        <w:t xml:space="preserve"> zboczy i fal.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Miejsce lotów musi mieć linię startu prostopadłą do kierunku wiatru, która wyznacza miejsca startu dla każdego zawodnika oddalone od siebie o co najmniej osiem (8) metrów. </w:t>
      </w:r>
      <w:r w:rsidR="00073BDB">
        <w:rPr>
          <w:rFonts w:eastAsia="Times New Roman" w:cs="Times New Roman"/>
          <w:lang w:eastAsia="pl-PL"/>
        </w:rPr>
        <w:t>W odległości</w:t>
      </w:r>
      <w:r w:rsidRPr="005937C2">
        <w:rPr>
          <w:rFonts w:eastAsia="Times New Roman" w:cs="Times New Roman"/>
          <w:lang w:eastAsia="pl-PL"/>
        </w:rPr>
        <w:t xml:space="preserve"> 150 metrów pod wiatr musi istnieć linia, na której ustawione są hi-starty (możliwe wyjątki patrz 5.L.7 d) i e)). Punkty mocowania dla Hi-startów mają takie same odstępy jak punkty startowe.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Miejsca lądowa</w:t>
      </w:r>
      <w:r w:rsidR="00073BDB">
        <w:rPr>
          <w:rFonts w:eastAsia="Times New Roman" w:cs="Times New Roman"/>
          <w:lang w:eastAsia="pl-PL"/>
        </w:rPr>
        <w:t>ń</w:t>
      </w:r>
      <w:r w:rsidRPr="005937C2">
        <w:rPr>
          <w:rFonts w:eastAsia="Times New Roman" w:cs="Times New Roman"/>
          <w:lang w:eastAsia="pl-PL"/>
        </w:rPr>
        <w:t xml:space="preserve"> znajdują się co najmniej piętnaście (15) metrów za wiatrem od miejsc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d) Miejsca lądowa</w:t>
      </w:r>
      <w:r w:rsidR="00073BDB">
        <w:rPr>
          <w:rFonts w:eastAsia="Times New Roman" w:cs="Times New Roman"/>
          <w:lang w:eastAsia="pl-PL"/>
        </w:rPr>
        <w:t>ń</w:t>
      </w:r>
      <w:r w:rsidRPr="005937C2">
        <w:rPr>
          <w:rFonts w:eastAsia="Times New Roman" w:cs="Times New Roman"/>
          <w:lang w:eastAsia="pl-PL"/>
        </w:rPr>
        <w:t xml:space="preserve"> i miejsca start</w:t>
      </w:r>
      <w:r w:rsidR="00073BDB">
        <w:rPr>
          <w:rFonts w:eastAsia="Times New Roman" w:cs="Times New Roman"/>
          <w:lang w:eastAsia="pl-PL"/>
        </w:rPr>
        <w:t>ów</w:t>
      </w:r>
      <w:r w:rsidRPr="005937C2">
        <w:rPr>
          <w:rFonts w:eastAsia="Times New Roman" w:cs="Times New Roman"/>
          <w:lang w:eastAsia="pl-PL"/>
        </w:rPr>
        <w:t xml:space="preserve"> muszą być zawsze oznaczone. Taśma lub sznurek przymocowany do miejsca lądowania zmierzy odległość między dziobem kadłuba a miejscem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lastRenderedPageBreak/>
        <w:t xml:space="preserve">e) </w:t>
      </w:r>
      <w:r w:rsidR="00073BDB">
        <w:rPr>
          <w:rFonts w:eastAsia="Times New Roman" w:cs="Times New Roman"/>
          <w:lang w:eastAsia="pl-PL"/>
        </w:rPr>
        <w:t>Kierownik</w:t>
      </w:r>
      <w:r w:rsidRPr="005937C2">
        <w:rPr>
          <w:rFonts w:eastAsia="Times New Roman" w:cs="Times New Roman"/>
          <w:lang w:eastAsia="pl-PL"/>
        </w:rPr>
        <w:t xml:space="preserve"> Zawodów </w:t>
      </w:r>
      <w:r w:rsidR="00073BDB">
        <w:rPr>
          <w:rFonts w:eastAsia="Times New Roman" w:cs="Times New Roman"/>
          <w:lang w:eastAsia="pl-PL"/>
        </w:rPr>
        <w:t>określa</w:t>
      </w:r>
      <w:r w:rsidRPr="005937C2">
        <w:rPr>
          <w:rFonts w:eastAsia="Times New Roman" w:cs="Times New Roman"/>
          <w:lang w:eastAsia="pl-PL"/>
        </w:rPr>
        <w:t xml:space="preserve"> </w:t>
      </w:r>
      <w:r w:rsidR="00073BDB">
        <w:rPr>
          <w:rFonts w:eastAsia="Times New Roman" w:cs="Times New Roman"/>
          <w:lang w:eastAsia="pl-PL"/>
        </w:rPr>
        <w:t>strefę</w:t>
      </w:r>
      <w:r w:rsidRPr="005937C2">
        <w:rPr>
          <w:rFonts w:eastAsia="Times New Roman" w:cs="Times New Roman"/>
          <w:lang w:eastAsia="pl-PL"/>
        </w:rPr>
        <w:t xml:space="preserve"> lądowa</w:t>
      </w:r>
      <w:r w:rsidR="00073BDB">
        <w:rPr>
          <w:rFonts w:eastAsia="Times New Roman" w:cs="Times New Roman"/>
          <w:lang w:eastAsia="pl-PL"/>
        </w:rPr>
        <w:t>nia</w:t>
      </w:r>
      <w:r w:rsidRPr="005937C2">
        <w:rPr>
          <w:rFonts w:eastAsia="Times New Roman" w:cs="Times New Roman"/>
          <w:lang w:eastAsia="pl-PL"/>
        </w:rPr>
        <w:t xml:space="preserve">. Lądowanie poza </w:t>
      </w:r>
      <w:r w:rsidR="00073BDB">
        <w:rPr>
          <w:rFonts w:eastAsia="Times New Roman" w:cs="Times New Roman"/>
          <w:lang w:eastAsia="pl-PL"/>
        </w:rPr>
        <w:t>strefą</w:t>
      </w:r>
      <w:r w:rsidRPr="005937C2">
        <w:rPr>
          <w:rFonts w:eastAsia="Times New Roman" w:cs="Times New Roman"/>
          <w:lang w:eastAsia="pl-PL"/>
        </w:rPr>
        <w:t xml:space="preserve"> będzie skutkować zerowym wynikiem w tej rundzie (patrz także 5.L.11.2).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5.L.6</w:t>
      </w:r>
      <w:r w:rsidR="005937C2" w:rsidRPr="005937C2">
        <w:rPr>
          <w:rFonts w:eastAsia="Times New Roman" w:cs="Times New Roman"/>
          <w:b/>
          <w:lang w:eastAsia="pl-PL"/>
        </w:rPr>
        <w:t>.</w:t>
      </w:r>
      <w:r w:rsidRPr="005937C2">
        <w:rPr>
          <w:rFonts w:eastAsia="Times New Roman" w:cs="Times New Roman"/>
          <w:lang w:eastAsia="pl-PL"/>
        </w:rPr>
        <w:t xml:space="preserve"> </w:t>
      </w:r>
      <w:r w:rsidRPr="005937C2">
        <w:rPr>
          <w:rFonts w:eastAsia="Times New Roman" w:cs="Times New Roman"/>
          <w:b/>
          <w:lang w:eastAsia="pl-PL"/>
        </w:rPr>
        <w:t xml:space="preserve">Przerwy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w:t>
      </w:r>
      <w:r w:rsidR="00073BDB">
        <w:rPr>
          <w:rFonts w:eastAsia="Times New Roman" w:cs="Times New Roman"/>
          <w:lang w:eastAsia="pl-PL"/>
        </w:rPr>
        <w:t>Kierownik</w:t>
      </w:r>
      <w:r w:rsidRPr="005937C2">
        <w:rPr>
          <w:rFonts w:eastAsia="Times New Roman" w:cs="Times New Roman"/>
          <w:lang w:eastAsia="pl-PL"/>
        </w:rPr>
        <w:t xml:space="preserve"> zawodów ma prawo przerwać zawody i przesunąć linię startu w przypadku, gdy kierunek wiatru zbytnio się zmieni lub stanie się wiatrem tylnym.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Zawody zostaną przerwane przez </w:t>
      </w:r>
      <w:r w:rsidR="00073BDB">
        <w:rPr>
          <w:rFonts w:eastAsia="Times New Roman" w:cs="Times New Roman"/>
          <w:lang w:eastAsia="pl-PL"/>
        </w:rPr>
        <w:t>Kierownika</w:t>
      </w:r>
      <w:r w:rsidRPr="005937C2">
        <w:rPr>
          <w:rFonts w:eastAsia="Times New Roman" w:cs="Times New Roman"/>
          <w:lang w:eastAsia="pl-PL"/>
        </w:rPr>
        <w:t xml:space="preserve"> Zawodów, jeśli wiatr będzie stale silniejszy niż osiem (8) m/s mierzonych na dwóch (2) metrach nad ziemią na linii startu (linii lotu) przez co najmniej jedną minutę.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5.L.7.</w:t>
      </w:r>
      <w:r w:rsidRPr="005937C2">
        <w:rPr>
          <w:rFonts w:eastAsia="Times New Roman" w:cs="Times New Roman"/>
          <w:lang w:eastAsia="pl-PL"/>
        </w:rPr>
        <w:t xml:space="preserve"> </w:t>
      </w:r>
      <w:r w:rsidRPr="005937C2">
        <w:rPr>
          <w:rFonts w:eastAsia="Times New Roman" w:cs="Times New Roman"/>
          <w:b/>
          <w:lang w:eastAsia="pl-PL"/>
        </w:rPr>
        <w:t xml:space="preserve">Starty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Identyczne hi-starty zapewnia i ustawia organizator.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Hi-start składa się z gumowej rury o długości 15 ± 0,2 metra, nylonowej liny holowniczej o długości 100 ± 1 metra i minimalnej średnicy 0,7 mm oraz dołączonego proporczyka.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Siła uciągu gumowej rurki nie może przekraczać czterdziestu niutonów (4 k</w:t>
      </w:r>
      <w:r w:rsidR="00073BDB">
        <w:rPr>
          <w:rFonts w:eastAsia="Times New Roman" w:cs="Times New Roman"/>
          <w:lang w:eastAsia="pl-PL"/>
        </w:rPr>
        <w:t>G</w:t>
      </w:r>
      <w:r w:rsidRPr="005937C2">
        <w:rPr>
          <w:rFonts w:eastAsia="Times New Roman" w:cs="Times New Roman"/>
          <w:lang w:eastAsia="pl-PL"/>
        </w:rPr>
        <w:t xml:space="preserve">) po rozciągnięciu na długość 45 metrów. Różnica w sile uciągu wszystkich gumowych rurek używanych w zawodach musi być mniejsza niż cztery niutony (0,4 </w:t>
      </w:r>
      <w:proofErr w:type="spellStart"/>
      <w:r w:rsidRPr="005937C2">
        <w:rPr>
          <w:rFonts w:eastAsia="Times New Roman" w:cs="Times New Roman"/>
          <w:lang w:eastAsia="pl-PL"/>
        </w:rPr>
        <w:t>k</w:t>
      </w:r>
      <w:r w:rsidR="00073BDB">
        <w:rPr>
          <w:rFonts w:eastAsia="Times New Roman" w:cs="Times New Roman"/>
          <w:lang w:eastAsia="pl-PL"/>
        </w:rPr>
        <w:t>G</w:t>
      </w:r>
      <w:proofErr w:type="spellEnd"/>
      <w:r w:rsidRPr="005937C2">
        <w:rPr>
          <w:rFonts w:eastAsia="Times New Roman" w:cs="Times New Roman"/>
          <w:lang w:eastAsia="pl-PL"/>
        </w:rPr>
        <w:t xml:space="preserve">). Minimalna siła uciągu przy rozciąganiu do 45 metrów nie może być mniejsza niż 27,5 niutona (2,75 </w:t>
      </w:r>
      <w:proofErr w:type="spellStart"/>
      <w:r w:rsidRPr="005937C2">
        <w:rPr>
          <w:rFonts w:eastAsia="Times New Roman" w:cs="Times New Roman"/>
          <w:lang w:eastAsia="pl-PL"/>
        </w:rPr>
        <w:t>k</w:t>
      </w:r>
      <w:r w:rsidR="00073BDB">
        <w:rPr>
          <w:rFonts w:eastAsia="Times New Roman" w:cs="Times New Roman"/>
          <w:lang w:eastAsia="pl-PL"/>
        </w:rPr>
        <w:t>G</w:t>
      </w:r>
      <w:proofErr w:type="spellEnd"/>
      <w:r w:rsidRPr="005937C2">
        <w:rPr>
          <w:rFonts w:eastAsia="Times New Roman" w:cs="Times New Roman"/>
          <w:lang w:eastAsia="pl-PL"/>
        </w:rPr>
        <w:t xml:space="preserv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Na terenach latających, które nie zapewniają całkowitej długości startu wynoszącej 150 metrów, organizator może skrócić liny holownicze. Może uwzględnić odpowiednie skrócenie czasu pracy i czasu lotu.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Wstępny biuletyn informacyjny zawodów musi zawierać wszelkie przewidywane zmiany w całkowitej długości hi-startu i/lub czasie </w:t>
      </w:r>
      <w:r w:rsidR="00073BDB">
        <w:rPr>
          <w:rFonts w:eastAsia="Times New Roman" w:cs="Times New Roman"/>
          <w:lang w:eastAsia="pl-PL"/>
        </w:rPr>
        <w:t>startowym</w:t>
      </w:r>
      <w:r w:rsidRPr="005937C2">
        <w:rPr>
          <w:rFonts w:eastAsia="Times New Roman" w:cs="Times New Roman"/>
          <w:lang w:eastAsia="pl-PL"/>
        </w:rPr>
        <w:t xml:space="preserve"> ze względu na ograniczoną przestrzeń.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5.L.8.</w:t>
      </w:r>
      <w:r w:rsidRPr="005937C2">
        <w:rPr>
          <w:rFonts w:eastAsia="Times New Roman" w:cs="Times New Roman"/>
          <w:lang w:eastAsia="pl-PL"/>
        </w:rPr>
        <w:t xml:space="preserve"> </w:t>
      </w:r>
      <w:r w:rsidRPr="005937C2">
        <w:rPr>
          <w:rFonts w:eastAsia="Times New Roman" w:cs="Times New Roman"/>
          <w:b/>
          <w:lang w:eastAsia="pl-PL"/>
        </w:rPr>
        <w:t xml:space="preserve">Loty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Zawodnik ma prawo do co najmniej czterech (4) lotów oficjalnych.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Zawodnik ma prawo do nieograniczonej liczby prób w czasie </w:t>
      </w:r>
      <w:r w:rsidR="00073BDB">
        <w:rPr>
          <w:rFonts w:eastAsia="Times New Roman" w:cs="Times New Roman"/>
          <w:lang w:eastAsia="pl-PL"/>
        </w:rPr>
        <w:t>startowym</w:t>
      </w:r>
      <w:r w:rsidRPr="005937C2">
        <w:rPr>
          <w:rFonts w:eastAsia="Times New Roman" w:cs="Times New Roman"/>
          <w:lang w:eastAsia="pl-PL"/>
        </w:rPr>
        <w:t xml:space="preserve"> (patrz p. 5.L.11.1).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Oficjaln</w:t>
      </w:r>
      <w:r w:rsidR="00073BDB">
        <w:rPr>
          <w:rFonts w:eastAsia="Times New Roman" w:cs="Times New Roman"/>
          <w:lang w:eastAsia="pl-PL"/>
        </w:rPr>
        <w:t>a próba</w:t>
      </w:r>
      <w:r w:rsidRPr="005937C2">
        <w:rPr>
          <w:rFonts w:eastAsia="Times New Roman" w:cs="Times New Roman"/>
          <w:lang w:eastAsia="pl-PL"/>
        </w:rPr>
        <w:t xml:space="preserve"> rozpoczyna się w momencie, gdy model opuszcza rękę zawodnika lub jego pomocnika pod napięciem hi-startu. </w:t>
      </w:r>
    </w:p>
    <w:p w:rsid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W przypadku wielokrotnych prób, oficjalnym wynikiem będzie wynik ostatniego lotu. </w:t>
      </w:r>
    </w:p>
    <w:p w:rsidR="005E3317" w:rsidRPr="005937C2" w:rsidRDefault="005E3317"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5.L.9.</w:t>
      </w:r>
      <w:r w:rsidRPr="005937C2">
        <w:rPr>
          <w:rFonts w:eastAsia="Times New Roman" w:cs="Times New Roman"/>
          <w:lang w:eastAsia="pl-PL"/>
        </w:rPr>
        <w:t xml:space="preserve"> </w:t>
      </w:r>
      <w:r w:rsidRPr="005937C2">
        <w:rPr>
          <w:rFonts w:eastAsia="Times New Roman" w:cs="Times New Roman"/>
          <w:b/>
          <w:lang w:eastAsia="pl-PL"/>
        </w:rPr>
        <w:t>Ponowne loty</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lastRenderedPageBreak/>
        <w:t xml:space="preserve">Zawodnikowi przysługuje nowy czas </w:t>
      </w:r>
      <w:r w:rsidR="00073BDB">
        <w:rPr>
          <w:rFonts w:eastAsia="Times New Roman" w:cs="Times New Roman"/>
          <w:lang w:eastAsia="pl-PL"/>
        </w:rPr>
        <w:t>startowy</w:t>
      </w:r>
      <w:r w:rsidRPr="005937C2">
        <w:rPr>
          <w:rFonts w:eastAsia="Times New Roman" w:cs="Times New Roman"/>
          <w:lang w:eastAsia="pl-PL"/>
        </w:rPr>
        <w:t xml:space="preserve"> w przypadku: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jego modelu w locie lub w trakcie startu zderza się z innym modelem lecącym lub startującym.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lina holownicza (inna niż jego własna) nie została </w:t>
      </w:r>
      <w:r w:rsidR="00073BDB">
        <w:rPr>
          <w:rFonts w:eastAsia="Times New Roman" w:cs="Times New Roman"/>
          <w:lang w:eastAsia="pl-PL"/>
        </w:rPr>
        <w:t>przestawiona</w:t>
      </w:r>
      <w:r w:rsidRPr="005937C2">
        <w:rPr>
          <w:rFonts w:eastAsia="Times New Roman" w:cs="Times New Roman"/>
          <w:lang w:eastAsia="pl-PL"/>
        </w:rPr>
        <w:t xml:space="preserve"> po starcie i blokuje (zakrywa) własną linę holowniczą.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jego lot został utrudniony lub przerwany przez zdarzenie od niego niezależne. </w:t>
      </w: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Aby ubiegać się o ponowny lot zgodnie z powyższymi warunkami, zawodnik musi upewnić się, że oficjalny(-e) </w:t>
      </w:r>
      <w:r w:rsidR="00073BDB">
        <w:rPr>
          <w:rFonts w:eastAsia="Times New Roman" w:cs="Times New Roman"/>
          <w:lang w:eastAsia="pl-PL"/>
        </w:rPr>
        <w:t>sędzia</w:t>
      </w:r>
      <w:r w:rsidRPr="005937C2">
        <w:rPr>
          <w:rFonts w:eastAsia="Times New Roman" w:cs="Times New Roman"/>
          <w:lang w:eastAsia="pl-PL"/>
        </w:rPr>
        <w:t xml:space="preserve"> zauważył zakłócenie i wyląduje swoim modelem tak szybko, jak to możliwe po zawodach. </w:t>
      </w: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Należy pamiętać, że jeśli zawodnik kontynuuje start lub lot po tym, jak zakłócenia wpłynęły na jego lot; lub wznowiony po usunięciu zakłócenia, uważa się, że zrzekł się prawa do nowego wymiaru czasu pracy.</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5.L.10</w:t>
      </w:r>
      <w:r w:rsidRPr="005937C2">
        <w:rPr>
          <w:rFonts w:eastAsia="Times New Roman" w:cs="Times New Roman"/>
          <w:lang w:eastAsia="pl-PL"/>
        </w:rPr>
        <w:t xml:space="preserve"> </w:t>
      </w:r>
      <w:r w:rsidRPr="005937C2">
        <w:rPr>
          <w:rFonts w:eastAsia="Times New Roman" w:cs="Times New Roman"/>
          <w:b/>
          <w:lang w:eastAsia="pl-PL"/>
        </w:rPr>
        <w:t xml:space="preserve">Lądowanie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Przed każdym lotem każdemu zawodnikowi zostanie przydzielone miejsce lądowania odpowiadające przydzielonemu mu miejscu startu. Zawodnik ponosi odpowiedzialność za wykorzystanie prawidłowo przypisanego miejsca do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Podczas lądowania w odległości mniejszej niż 10 metrów od miejsca lądowania mogą znajdować się wyłącznie pilot i jeden z jego pomocników. Każdy inny pomocnik i mierzący czas pozostają na przydzielonym im miejscu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Po wylądowaniu zawodnicy mogą odzyskać swoje modele samolotów przed zakończeniem czasu </w:t>
      </w:r>
      <w:r w:rsidR="00073BDB">
        <w:rPr>
          <w:rFonts w:eastAsia="Times New Roman" w:cs="Times New Roman"/>
          <w:lang w:eastAsia="pl-PL"/>
        </w:rPr>
        <w:t>startowego</w:t>
      </w:r>
      <w:r w:rsidRPr="005937C2">
        <w:rPr>
          <w:rFonts w:eastAsia="Times New Roman" w:cs="Times New Roman"/>
          <w:lang w:eastAsia="pl-PL"/>
        </w:rPr>
        <w:t xml:space="preserve">, pod warunkiem, że nie utrudniają one pracy innym zawodnikom lub modelom w swojej grupie. Odzyskany w ten sposób model może zostać ponownie uruchomiony w czasie </w:t>
      </w:r>
      <w:r w:rsidR="00073BDB">
        <w:rPr>
          <w:rFonts w:eastAsia="Times New Roman" w:cs="Times New Roman"/>
          <w:lang w:eastAsia="pl-PL"/>
        </w:rPr>
        <w:t>startowym</w:t>
      </w:r>
      <w:r w:rsidRPr="005937C2">
        <w:rPr>
          <w:rFonts w:eastAsia="Times New Roman" w:cs="Times New Roman"/>
          <w:lang w:eastAsia="pl-PL"/>
        </w:rPr>
        <w:t xml:space="preserve">. Nie zapisuje się żadnych punktów za lądowanie dla modelu, który został dotknięty przed </w:t>
      </w:r>
      <w:r w:rsidRPr="00472677">
        <w:rPr>
          <w:rFonts w:eastAsia="Times New Roman" w:cs="Times New Roman"/>
          <w:color w:val="000000" w:themeColor="text1"/>
          <w:lang w:eastAsia="pl-PL"/>
        </w:rPr>
        <w:t>zaliczeniem</w:t>
      </w:r>
      <w:r w:rsidRPr="005937C2">
        <w:rPr>
          <w:rFonts w:eastAsia="Times New Roman" w:cs="Times New Roman"/>
          <w:lang w:eastAsia="pl-PL"/>
        </w:rPr>
        <w:t xml:space="preserve">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Po wylądowaniu nos modelu nie może być wbity w ziemię. Lądowanie jest punktowane zero, jeśli nos wbija się w ziemię, a ogon modelu znajduje się znacznie nad ziemią.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5.L.11</w:t>
      </w:r>
      <w:r w:rsidR="005937C2" w:rsidRPr="005937C2">
        <w:rPr>
          <w:rFonts w:eastAsia="Times New Roman" w:cs="Times New Roman"/>
          <w:b/>
          <w:lang w:eastAsia="pl-PL"/>
        </w:rPr>
        <w:t>.</w:t>
      </w:r>
      <w:r w:rsidRPr="005937C2">
        <w:rPr>
          <w:rFonts w:eastAsia="Times New Roman" w:cs="Times New Roman"/>
          <w:b/>
          <w:lang w:eastAsia="pl-PL"/>
        </w:rPr>
        <w:t xml:space="preserve"> Punktacja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Na surowy wynik lotu w każdej rundzie składa się wynik z czasu lotu i dodatkowe punkty za lądowanie.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5.L.11.1</w:t>
      </w:r>
      <w:r w:rsidRPr="005937C2">
        <w:rPr>
          <w:rFonts w:eastAsia="Times New Roman" w:cs="Times New Roman"/>
          <w:lang w:eastAsia="pl-PL"/>
        </w:rPr>
        <w:t xml:space="preserve"> </w:t>
      </w:r>
      <w:r w:rsidRPr="005937C2">
        <w:rPr>
          <w:rFonts w:eastAsia="Times New Roman" w:cs="Times New Roman"/>
          <w:b/>
          <w:lang w:eastAsia="pl-PL"/>
        </w:rPr>
        <w:t>Punktacja czasu lotu</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Próba będzie mierzona od momentu wypuszczenia z urządzenia startowego do: a) momentu, w którym model </w:t>
      </w:r>
      <w:r w:rsidR="00073BDB">
        <w:rPr>
          <w:rFonts w:eastAsia="Times New Roman" w:cs="Times New Roman"/>
          <w:lang w:eastAsia="pl-PL"/>
        </w:rPr>
        <w:t>szybowca</w:t>
      </w:r>
      <w:r w:rsidRPr="005937C2">
        <w:rPr>
          <w:rFonts w:eastAsia="Times New Roman" w:cs="Times New Roman"/>
          <w:lang w:eastAsia="pl-PL"/>
        </w:rPr>
        <w:t xml:space="preserve"> po raz pierwszy dotknie ziemi; lub b) </w:t>
      </w:r>
      <w:r w:rsidRPr="005937C2">
        <w:rPr>
          <w:rFonts w:eastAsia="Times New Roman" w:cs="Times New Roman"/>
          <w:lang w:eastAsia="pl-PL"/>
        </w:rPr>
        <w:lastRenderedPageBreak/>
        <w:t xml:space="preserve">zakończenia czasu </w:t>
      </w:r>
      <w:r w:rsidR="00073BDB">
        <w:rPr>
          <w:rFonts w:eastAsia="Times New Roman" w:cs="Times New Roman"/>
          <w:lang w:eastAsia="pl-PL"/>
        </w:rPr>
        <w:t>startowego</w:t>
      </w:r>
      <w:r w:rsidRPr="005937C2">
        <w:rPr>
          <w:rFonts w:eastAsia="Times New Roman" w:cs="Times New Roman"/>
          <w:lang w:eastAsia="pl-PL"/>
        </w:rPr>
        <w:t xml:space="preserve"> grupy. Maksymalny czas lotu wynosi sześć (6) minut (360 s) w ciągu dziewięciu (9) minut (540 s) czasu </w:t>
      </w:r>
      <w:r w:rsidR="00073BDB">
        <w:rPr>
          <w:rFonts w:eastAsia="Times New Roman" w:cs="Times New Roman"/>
          <w:lang w:eastAsia="pl-PL"/>
        </w:rPr>
        <w:t>startowego</w:t>
      </w:r>
      <w:r w:rsidRPr="005937C2">
        <w:rPr>
          <w:rFonts w:eastAsia="Times New Roman" w:cs="Times New Roman"/>
          <w:lang w:eastAsia="pl-PL"/>
        </w:rPr>
        <w:t xml:space="preserve">. Jeżeli lot trwa dłużej niż sześć (6) minut (360 s), czas przelotu zostanie odliczony od sześciu (6) minut (360 s). Czas lotu będzie zapisywany w pełnych sekundach. Wynik za czas lotu zostanie obliczony poprzez przypisanie dwóch (2) punktów do każdej sekundy czasu lotu.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5.L.11.2</w:t>
      </w:r>
      <w:r w:rsidRPr="005937C2">
        <w:rPr>
          <w:rFonts w:eastAsia="Times New Roman" w:cs="Times New Roman"/>
          <w:lang w:eastAsia="pl-PL"/>
        </w:rPr>
        <w:t xml:space="preserve"> </w:t>
      </w:r>
      <w:r w:rsidRPr="005937C2">
        <w:rPr>
          <w:rFonts w:eastAsia="Times New Roman" w:cs="Times New Roman"/>
          <w:b/>
          <w:lang w:eastAsia="pl-PL"/>
        </w:rPr>
        <w:t>Punktacja za lądowanie</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Premia za lądowanie zostanie przyznana w zależności od odległości od przypisanego miejsca lądowania, zgodnie z poniższą tabelą: </w:t>
      </w:r>
    </w:p>
    <w:p w:rsid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b/>
          <w:lang w:eastAsia="pl-PL"/>
        </w:rPr>
      </w:pPr>
      <w:r w:rsidRPr="005937C2">
        <w:rPr>
          <w:rFonts w:eastAsia="Times New Roman" w:cs="Times New Roman"/>
          <w:b/>
          <w:lang w:eastAsia="pl-PL"/>
        </w:rPr>
        <w:t xml:space="preserve">Odległość od punktów </w:t>
      </w:r>
      <w:r w:rsidR="005937C2" w:rsidRPr="005937C2">
        <w:rPr>
          <w:rFonts w:eastAsia="Times New Roman" w:cs="Times New Roman"/>
          <w:b/>
          <w:lang w:eastAsia="pl-PL"/>
        </w:rPr>
        <w:t xml:space="preserve">    punkty          Odległość od punktów                punkty</w:t>
      </w:r>
    </w:p>
    <w:p w:rsidR="005937C2" w:rsidRPr="005937C2" w:rsidRDefault="005937C2" w:rsidP="005937C2">
      <w:pPr>
        <w:spacing w:line="276" w:lineRule="auto"/>
        <w:ind w:left="709"/>
        <w:rPr>
          <w:rFonts w:eastAsia="Times New Roman" w:cs="Times New Roman"/>
          <w:b/>
          <w:lang w:eastAsia="pl-PL"/>
        </w:rPr>
      </w:pPr>
      <w:r w:rsidRPr="005937C2">
        <w:rPr>
          <w:rFonts w:eastAsia="Times New Roman" w:cs="Times New Roman"/>
          <w:b/>
          <w:lang w:eastAsia="pl-PL"/>
        </w:rPr>
        <w:t xml:space="preserve">              m(</w:t>
      </w:r>
      <w:proofErr w:type="gramStart"/>
      <w:r w:rsidRPr="005937C2">
        <w:rPr>
          <w:rFonts w:eastAsia="Times New Roman" w:cs="Times New Roman"/>
          <w:b/>
          <w:lang w:eastAsia="pl-PL"/>
        </w:rPr>
        <w:t xml:space="preserve">metry)   </w:t>
      </w:r>
      <w:proofErr w:type="gramEnd"/>
      <w:r w:rsidRPr="005937C2">
        <w:rPr>
          <w:rFonts w:eastAsia="Times New Roman" w:cs="Times New Roman"/>
          <w:b/>
          <w:lang w:eastAsia="pl-PL"/>
        </w:rPr>
        <w:t xml:space="preserve">                                            m(metry)</w:t>
      </w:r>
    </w:p>
    <w:p w:rsidR="005937C2" w:rsidRPr="005937C2" w:rsidRDefault="005937C2" w:rsidP="005937C2">
      <w:pPr>
        <w:spacing w:line="276" w:lineRule="auto"/>
        <w:ind w:left="709" w:hanging="709"/>
        <w:rPr>
          <w:rFonts w:eastAsia="Times New Roman" w:cs="Times New Roman"/>
          <w:lang w:eastAsia="pl-PL"/>
        </w:rPr>
      </w:pP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0,2 </w:t>
      </w:r>
      <w:r w:rsidR="005937C2">
        <w:rPr>
          <w:rFonts w:eastAsia="Times New Roman" w:cs="Times New Roman"/>
          <w:lang w:eastAsia="pl-PL"/>
        </w:rPr>
        <w:t xml:space="preserve">                       </w:t>
      </w:r>
      <w:r w:rsidRPr="005937C2">
        <w:rPr>
          <w:rFonts w:eastAsia="Times New Roman" w:cs="Times New Roman"/>
          <w:lang w:eastAsia="pl-PL"/>
        </w:rPr>
        <w:t xml:space="preserve">100 </w:t>
      </w:r>
      <w:r w:rsidR="005937C2">
        <w:rPr>
          <w:rFonts w:eastAsia="Times New Roman" w:cs="Times New Roman"/>
          <w:lang w:eastAsia="pl-PL"/>
        </w:rPr>
        <w:t xml:space="preserve">                              </w:t>
      </w:r>
      <w:r w:rsidRPr="005937C2">
        <w:rPr>
          <w:rFonts w:eastAsia="Times New Roman" w:cs="Times New Roman"/>
          <w:lang w:eastAsia="pl-PL"/>
        </w:rPr>
        <w:t xml:space="preserve">5 </w:t>
      </w:r>
      <w:r w:rsidR="005937C2">
        <w:rPr>
          <w:rFonts w:eastAsia="Times New Roman" w:cs="Times New Roman"/>
          <w:lang w:eastAsia="pl-PL"/>
        </w:rPr>
        <w:t xml:space="preserve">                                        </w:t>
      </w:r>
      <w:r w:rsidRPr="005937C2">
        <w:rPr>
          <w:rFonts w:eastAsia="Times New Roman" w:cs="Times New Roman"/>
          <w:lang w:eastAsia="pl-PL"/>
        </w:rPr>
        <w:t xml:space="preserve">80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0,4 </w:t>
      </w:r>
      <w:r w:rsidR="005937C2">
        <w:rPr>
          <w:rFonts w:eastAsia="Times New Roman" w:cs="Times New Roman"/>
          <w:lang w:eastAsia="pl-PL"/>
        </w:rPr>
        <w:t xml:space="preserve">                         </w:t>
      </w:r>
      <w:r w:rsidRPr="005937C2">
        <w:rPr>
          <w:rFonts w:eastAsia="Times New Roman" w:cs="Times New Roman"/>
          <w:lang w:eastAsia="pl-PL"/>
        </w:rPr>
        <w:t xml:space="preserve">99 </w:t>
      </w:r>
      <w:r w:rsidR="005937C2">
        <w:rPr>
          <w:rFonts w:eastAsia="Times New Roman" w:cs="Times New Roman"/>
          <w:lang w:eastAsia="pl-PL"/>
        </w:rPr>
        <w:t xml:space="preserve">                               </w:t>
      </w:r>
      <w:r w:rsidRPr="005937C2">
        <w:rPr>
          <w:rFonts w:eastAsia="Times New Roman" w:cs="Times New Roman"/>
          <w:lang w:eastAsia="pl-PL"/>
        </w:rPr>
        <w:t xml:space="preserve">6 </w:t>
      </w:r>
      <w:r w:rsidR="005937C2">
        <w:rPr>
          <w:rFonts w:eastAsia="Times New Roman" w:cs="Times New Roman"/>
          <w:lang w:eastAsia="pl-PL"/>
        </w:rPr>
        <w:t xml:space="preserve">                                       </w:t>
      </w:r>
      <w:r w:rsidRPr="005937C2">
        <w:rPr>
          <w:rFonts w:eastAsia="Times New Roman" w:cs="Times New Roman"/>
          <w:lang w:eastAsia="pl-PL"/>
        </w:rPr>
        <w:t xml:space="preserve">75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0,6 </w:t>
      </w:r>
      <w:r w:rsidR="005937C2">
        <w:rPr>
          <w:rFonts w:eastAsia="Times New Roman" w:cs="Times New Roman"/>
          <w:lang w:eastAsia="pl-PL"/>
        </w:rPr>
        <w:t xml:space="preserve">                         </w:t>
      </w:r>
      <w:r w:rsidRPr="005937C2">
        <w:rPr>
          <w:rFonts w:eastAsia="Times New Roman" w:cs="Times New Roman"/>
          <w:lang w:eastAsia="pl-PL"/>
        </w:rPr>
        <w:t xml:space="preserve">98 </w:t>
      </w:r>
      <w:r w:rsidR="005937C2">
        <w:rPr>
          <w:rFonts w:eastAsia="Times New Roman" w:cs="Times New Roman"/>
          <w:lang w:eastAsia="pl-PL"/>
        </w:rPr>
        <w:t xml:space="preserve">                               </w:t>
      </w:r>
      <w:r w:rsidRPr="005937C2">
        <w:rPr>
          <w:rFonts w:eastAsia="Times New Roman" w:cs="Times New Roman"/>
          <w:lang w:eastAsia="pl-PL"/>
        </w:rPr>
        <w:t xml:space="preserve">7 </w:t>
      </w:r>
      <w:r w:rsidR="005937C2">
        <w:rPr>
          <w:rFonts w:eastAsia="Times New Roman" w:cs="Times New Roman"/>
          <w:lang w:eastAsia="pl-PL"/>
        </w:rPr>
        <w:t xml:space="preserve">                                       </w:t>
      </w:r>
      <w:r w:rsidRPr="005937C2">
        <w:rPr>
          <w:rFonts w:eastAsia="Times New Roman" w:cs="Times New Roman"/>
          <w:lang w:eastAsia="pl-PL"/>
        </w:rPr>
        <w:t xml:space="preserve">70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0,8 </w:t>
      </w:r>
      <w:r w:rsidR="005937C2">
        <w:rPr>
          <w:rFonts w:eastAsia="Times New Roman" w:cs="Times New Roman"/>
          <w:lang w:eastAsia="pl-PL"/>
        </w:rPr>
        <w:t xml:space="preserve">                         </w:t>
      </w:r>
      <w:r w:rsidRPr="005937C2">
        <w:rPr>
          <w:rFonts w:eastAsia="Times New Roman" w:cs="Times New Roman"/>
          <w:lang w:eastAsia="pl-PL"/>
        </w:rPr>
        <w:t xml:space="preserve">97 </w:t>
      </w:r>
      <w:r w:rsidR="005937C2">
        <w:rPr>
          <w:rFonts w:eastAsia="Times New Roman" w:cs="Times New Roman"/>
          <w:lang w:eastAsia="pl-PL"/>
        </w:rPr>
        <w:t xml:space="preserve">                               </w:t>
      </w:r>
      <w:r w:rsidRPr="005937C2">
        <w:rPr>
          <w:rFonts w:eastAsia="Times New Roman" w:cs="Times New Roman"/>
          <w:lang w:eastAsia="pl-PL"/>
        </w:rPr>
        <w:t xml:space="preserve">8 </w:t>
      </w:r>
      <w:r w:rsidR="005937C2">
        <w:rPr>
          <w:rFonts w:eastAsia="Times New Roman" w:cs="Times New Roman"/>
          <w:lang w:eastAsia="pl-PL"/>
        </w:rPr>
        <w:t xml:space="preserve">                                       </w:t>
      </w:r>
      <w:r w:rsidRPr="005937C2">
        <w:rPr>
          <w:rFonts w:eastAsia="Times New Roman" w:cs="Times New Roman"/>
          <w:lang w:eastAsia="pl-PL"/>
        </w:rPr>
        <w:t xml:space="preserve">65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1,0 </w:t>
      </w:r>
      <w:r w:rsidR="005937C2">
        <w:rPr>
          <w:rFonts w:eastAsia="Times New Roman" w:cs="Times New Roman"/>
          <w:lang w:eastAsia="pl-PL"/>
        </w:rPr>
        <w:t xml:space="preserve">                         </w:t>
      </w:r>
      <w:r w:rsidRPr="005937C2">
        <w:rPr>
          <w:rFonts w:eastAsia="Times New Roman" w:cs="Times New Roman"/>
          <w:lang w:eastAsia="pl-PL"/>
        </w:rPr>
        <w:t xml:space="preserve">96 </w:t>
      </w:r>
      <w:r w:rsidR="005937C2">
        <w:rPr>
          <w:rFonts w:eastAsia="Times New Roman" w:cs="Times New Roman"/>
          <w:lang w:eastAsia="pl-PL"/>
        </w:rPr>
        <w:t xml:space="preserve">                               </w:t>
      </w:r>
      <w:r w:rsidRPr="005937C2">
        <w:rPr>
          <w:rFonts w:eastAsia="Times New Roman" w:cs="Times New Roman"/>
          <w:lang w:eastAsia="pl-PL"/>
        </w:rPr>
        <w:t xml:space="preserve">9 </w:t>
      </w:r>
      <w:r w:rsidR="005937C2">
        <w:rPr>
          <w:rFonts w:eastAsia="Times New Roman" w:cs="Times New Roman"/>
          <w:lang w:eastAsia="pl-PL"/>
        </w:rPr>
        <w:t xml:space="preserve">                                       </w:t>
      </w:r>
      <w:r w:rsidRPr="005937C2">
        <w:rPr>
          <w:rFonts w:eastAsia="Times New Roman" w:cs="Times New Roman"/>
          <w:lang w:eastAsia="pl-PL"/>
        </w:rPr>
        <w:t xml:space="preserve">60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1,2 </w:t>
      </w:r>
      <w:r w:rsidR="005937C2">
        <w:rPr>
          <w:rFonts w:eastAsia="Times New Roman" w:cs="Times New Roman"/>
          <w:lang w:eastAsia="pl-PL"/>
        </w:rPr>
        <w:t xml:space="preserve">                         </w:t>
      </w:r>
      <w:r w:rsidRPr="005937C2">
        <w:rPr>
          <w:rFonts w:eastAsia="Times New Roman" w:cs="Times New Roman"/>
          <w:lang w:eastAsia="pl-PL"/>
        </w:rPr>
        <w:t xml:space="preserve">95 </w:t>
      </w:r>
      <w:r w:rsidR="005937C2">
        <w:rPr>
          <w:rFonts w:eastAsia="Times New Roman" w:cs="Times New Roman"/>
          <w:lang w:eastAsia="pl-PL"/>
        </w:rPr>
        <w:t xml:space="preserve">                              </w:t>
      </w:r>
      <w:r w:rsidRPr="005937C2">
        <w:rPr>
          <w:rFonts w:eastAsia="Times New Roman" w:cs="Times New Roman"/>
          <w:lang w:eastAsia="pl-PL"/>
        </w:rPr>
        <w:t xml:space="preserve">10 </w:t>
      </w:r>
      <w:r w:rsidR="005937C2">
        <w:rPr>
          <w:rFonts w:eastAsia="Times New Roman" w:cs="Times New Roman"/>
          <w:lang w:eastAsia="pl-PL"/>
        </w:rPr>
        <w:t xml:space="preserve">                                      </w:t>
      </w:r>
      <w:r w:rsidRPr="005937C2">
        <w:rPr>
          <w:rFonts w:eastAsia="Times New Roman" w:cs="Times New Roman"/>
          <w:lang w:eastAsia="pl-PL"/>
        </w:rPr>
        <w:t xml:space="preserve">55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1,4 </w:t>
      </w:r>
      <w:r w:rsidR="005937C2">
        <w:rPr>
          <w:rFonts w:eastAsia="Times New Roman" w:cs="Times New Roman"/>
          <w:lang w:eastAsia="pl-PL"/>
        </w:rPr>
        <w:t xml:space="preserve">                         </w:t>
      </w:r>
      <w:r w:rsidRPr="005937C2">
        <w:rPr>
          <w:rFonts w:eastAsia="Times New Roman" w:cs="Times New Roman"/>
          <w:lang w:eastAsia="pl-PL"/>
        </w:rPr>
        <w:t xml:space="preserve">94 </w:t>
      </w:r>
      <w:r w:rsidR="005937C2">
        <w:rPr>
          <w:rFonts w:eastAsia="Times New Roman" w:cs="Times New Roman"/>
          <w:lang w:eastAsia="pl-PL"/>
        </w:rPr>
        <w:t xml:space="preserve">                              </w:t>
      </w:r>
      <w:r w:rsidRPr="005937C2">
        <w:rPr>
          <w:rFonts w:eastAsia="Times New Roman" w:cs="Times New Roman"/>
          <w:lang w:eastAsia="pl-PL"/>
        </w:rPr>
        <w:t xml:space="preserve">11 </w:t>
      </w:r>
      <w:r w:rsidR="005937C2">
        <w:rPr>
          <w:rFonts w:eastAsia="Times New Roman" w:cs="Times New Roman"/>
          <w:lang w:eastAsia="pl-PL"/>
        </w:rPr>
        <w:t xml:space="preserve">                                      </w:t>
      </w:r>
      <w:r w:rsidRPr="005937C2">
        <w:rPr>
          <w:rFonts w:eastAsia="Times New Roman" w:cs="Times New Roman"/>
          <w:lang w:eastAsia="pl-PL"/>
        </w:rPr>
        <w:t xml:space="preserve">50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1,6 </w:t>
      </w:r>
      <w:r w:rsidR="005937C2">
        <w:rPr>
          <w:rFonts w:eastAsia="Times New Roman" w:cs="Times New Roman"/>
          <w:lang w:eastAsia="pl-PL"/>
        </w:rPr>
        <w:t xml:space="preserve">                         </w:t>
      </w:r>
      <w:r w:rsidRPr="005937C2">
        <w:rPr>
          <w:rFonts w:eastAsia="Times New Roman" w:cs="Times New Roman"/>
          <w:lang w:eastAsia="pl-PL"/>
        </w:rPr>
        <w:t xml:space="preserve">93 </w:t>
      </w:r>
      <w:r w:rsidR="005937C2">
        <w:rPr>
          <w:rFonts w:eastAsia="Times New Roman" w:cs="Times New Roman"/>
          <w:lang w:eastAsia="pl-PL"/>
        </w:rPr>
        <w:t xml:space="preserve">                              </w:t>
      </w:r>
      <w:r w:rsidRPr="005937C2">
        <w:rPr>
          <w:rFonts w:eastAsia="Times New Roman" w:cs="Times New Roman"/>
          <w:lang w:eastAsia="pl-PL"/>
        </w:rPr>
        <w:t xml:space="preserve">12 </w:t>
      </w:r>
      <w:r w:rsidR="005937C2">
        <w:rPr>
          <w:rFonts w:eastAsia="Times New Roman" w:cs="Times New Roman"/>
          <w:lang w:eastAsia="pl-PL"/>
        </w:rPr>
        <w:t xml:space="preserve">                                      </w:t>
      </w:r>
      <w:r w:rsidRPr="005937C2">
        <w:rPr>
          <w:rFonts w:eastAsia="Times New Roman" w:cs="Times New Roman"/>
          <w:lang w:eastAsia="pl-PL"/>
        </w:rPr>
        <w:t xml:space="preserve">45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1,8 </w:t>
      </w:r>
      <w:r w:rsidR="005937C2">
        <w:rPr>
          <w:rFonts w:eastAsia="Times New Roman" w:cs="Times New Roman"/>
          <w:lang w:eastAsia="pl-PL"/>
        </w:rPr>
        <w:t xml:space="preserve">                         </w:t>
      </w:r>
      <w:r w:rsidRPr="005937C2">
        <w:rPr>
          <w:rFonts w:eastAsia="Times New Roman" w:cs="Times New Roman"/>
          <w:lang w:eastAsia="pl-PL"/>
        </w:rPr>
        <w:t xml:space="preserve">92 </w:t>
      </w:r>
      <w:r w:rsidR="005937C2">
        <w:rPr>
          <w:rFonts w:eastAsia="Times New Roman" w:cs="Times New Roman"/>
          <w:lang w:eastAsia="pl-PL"/>
        </w:rPr>
        <w:t xml:space="preserve">                              </w:t>
      </w:r>
      <w:r w:rsidRPr="005937C2">
        <w:rPr>
          <w:rFonts w:eastAsia="Times New Roman" w:cs="Times New Roman"/>
          <w:lang w:eastAsia="pl-PL"/>
        </w:rPr>
        <w:t xml:space="preserve">13 </w:t>
      </w:r>
      <w:r w:rsidR="005937C2">
        <w:rPr>
          <w:rFonts w:eastAsia="Times New Roman" w:cs="Times New Roman"/>
          <w:lang w:eastAsia="pl-PL"/>
        </w:rPr>
        <w:t xml:space="preserve">                                      </w:t>
      </w:r>
      <w:r w:rsidRPr="005937C2">
        <w:rPr>
          <w:rFonts w:eastAsia="Times New Roman" w:cs="Times New Roman"/>
          <w:lang w:eastAsia="pl-PL"/>
        </w:rPr>
        <w:t xml:space="preserve">40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2,0 </w:t>
      </w:r>
      <w:r w:rsidR="005937C2">
        <w:rPr>
          <w:rFonts w:eastAsia="Times New Roman" w:cs="Times New Roman"/>
          <w:lang w:eastAsia="pl-PL"/>
        </w:rPr>
        <w:t xml:space="preserve">                         </w:t>
      </w:r>
      <w:r w:rsidRPr="005937C2">
        <w:rPr>
          <w:rFonts w:eastAsia="Times New Roman" w:cs="Times New Roman"/>
          <w:lang w:eastAsia="pl-PL"/>
        </w:rPr>
        <w:t xml:space="preserve">91 </w:t>
      </w:r>
      <w:r w:rsidR="005937C2">
        <w:rPr>
          <w:rFonts w:eastAsia="Times New Roman" w:cs="Times New Roman"/>
          <w:lang w:eastAsia="pl-PL"/>
        </w:rPr>
        <w:t xml:space="preserve">                              </w:t>
      </w:r>
      <w:r w:rsidRPr="005937C2">
        <w:rPr>
          <w:rFonts w:eastAsia="Times New Roman" w:cs="Times New Roman"/>
          <w:lang w:eastAsia="pl-PL"/>
        </w:rPr>
        <w:t xml:space="preserve">14 </w:t>
      </w:r>
      <w:r w:rsidR="005937C2">
        <w:rPr>
          <w:rFonts w:eastAsia="Times New Roman" w:cs="Times New Roman"/>
          <w:lang w:eastAsia="pl-PL"/>
        </w:rPr>
        <w:t xml:space="preserve">                                      </w:t>
      </w:r>
      <w:r w:rsidRPr="005937C2">
        <w:rPr>
          <w:rFonts w:eastAsia="Times New Roman" w:cs="Times New Roman"/>
          <w:lang w:eastAsia="pl-PL"/>
        </w:rPr>
        <w:t xml:space="preserve">35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3,0 </w:t>
      </w:r>
      <w:r w:rsidR="005937C2">
        <w:rPr>
          <w:rFonts w:eastAsia="Times New Roman" w:cs="Times New Roman"/>
          <w:lang w:eastAsia="pl-PL"/>
        </w:rPr>
        <w:t xml:space="preserve">                         </w:t>
      </w:r>
      <w:r w:rsidRPr="005937C2">
        <w:rPr>
          <w:rFonts w:eastAsia="Times New Roman" w:cs="Times New Roman"/>
          <w:lang w:eastAsia="pl-PL"/>
        </w:rPr>
        <w:t>90</w:t>
      </w:r>
      <w:r w:rsidR="005937C2">
        <w:rPr>
          <w:rFonts w:eastAsia="Times New Roman" w:cs="Times New Roman"/>
          <w:lang w:eastAsia="pl-PL"/>
        </w:rPr>
        <w:t xml:space="preserve">                              </w:t>
      </w:r>
      <w:r w:rsidRPr="005937C2">
        <w:rPr>
          <w:rFonts w:eastAsia="Times New Roman" w:cs="Times New Roman"/>
          <w:lang w:eastAsia="pl-PL"/>
        </w:rPr>
        <w:t xml:space="preserve"> 15 </w:t>
      </w:r>
      <w:r w:rsidR="005937C2">
        <w:rPr>
          <w:rFonts w:eastAsia="Times New Roman" w:cs="Times New Roman"/>
          <w:lang w:eastAsia="pl-PL"/>
        </w:rPr>
        <w:t xml:space="preserve">                                      </w:t>
      </w:r>
      <w:r w:rsidRPr="005937C2">
        <w:rPr>
          <w:rFonts w:eastAsia="Times New Roman" w:cs="Times New Roman"/>
          <w:lang w:eastAsia="pl-PL"/>
        </w:rPr>
        <w:t xml:space="preserve">30 </w:t>
      </w:r>
    </w:p>
    <w:p w:rsidR="005937C2" w:rsidRP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4,0 </w:t>
      </w:r>
      <w:r w:rsidR="005937C2">
        <w:rPr>
          <w:rFonts w:eastAsia="Times New Roman" w:cs="Times New Roman"/>
          <w:lang w:eastAsia="pl-PL"/>
        </w:rPr>
        <w:t xml:space="preserve">                         </w:t>
      </w:r>
      <w:r w:rsidRPr="005937C2">
        <w:rPr>
          <w:rFonts w:eastAsia="Times New Roman" w:cs="Times New Roman"/>
          <w:lang w:eastAsia="pl-PL"/>
        </w:rPr>
        <w:t xml:space="preserve">85 </w:t>
      </w:r>
      <w:r w:rsidR="005937C2">
        <w:rPr>
          <w:rFonts w:eastAsia="Times New Roman" w:cs="Times New Roman"/>
          <w:lang w:eastAsia="pl-PL"/>
        </w:rPr>
        <w:t xml:space="preserve">                        </w:t>
      </w:r>
      <w:r w:rsidRPr="005937C2">
        <w:rPr>
          <w:rFonts w:eastAsia="Times New Roman" w:cs="Times New Roman"/>
          <w:lang w:eastAsia="pl-PL"/>
        </w:rPr>
        <w:t>powyżej 15</w:t>
      </w:r>
      <w:r w:rsidR="005937C2">
        <w:rPr>
          <w:rFonts w:eastAsia="Times New Roman" w:cs="Times New Roman"/>
          <w:lang w:eastAsia="pl-PL"/>
        </w:rPr>
        <w:t xml:space="preserve">                              </w:t>
      </w:r>
      <w:r w:rsidRPr="005937C2">
        <w:rPr>
          <w:rFonts w:eastAsia="Times New Roman" w:cs="Times New Roman"/>
          <w:lang w:eastAsia="pl-PL"/>
        </w:rPr>
        <w:t xml:space="preserve"> 0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Zawodnik otrzyma zero punktów za lądowanie, jeśli: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nos modelu podczas lądowania wbije się w ziemię, a ogon nie spocznie na ziemi (patrz 5.L.10.d).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model zrzuca jakiekolwiek części podczas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model po wylądowaniu nie jest zdatny do lotu.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model przekroczył czas </w:t>
      </w:r>
      <w:r w:rsidR="00073BDB">
        <w:rPr>
          <w:rFonts w:eastAsia="Times New Roman" w:cs="Times New Roman"/>
          <w:lang w:eastAsia="pl-PL"/>
        </w:rPr>
        <w:t>startowy</w:t>
      </w:r>
      <w:r w:rsidRPr="005937C2">
        <w:rPr>
          <w:rFonts w:eastAsia="Times New Roman" w:cs="Times New Roman"/>
          <w:lang w:eastAsia="pl-PL"/>
        </w:rPr>
        <w:t xml:space="preserve"> grupy.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zawodnik lub pomocnik dotknie modelu podczas lądowania. </w:t>
      </w:r>
    </w:p>
    <w:p w:rsidR="00073BDB"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f) zawodnik lub pomocnik dotknie modelu zanim sędzia </w:t>
      </w:r>
      <w:r w:rsidR="00073BDB">
        <w:rPr>
          <w:rFonts w:eastAsia="Times New Roman" w:cs="Times New Roman"/>
          <w:lang w:eastAsia="pl-PL"/>
        </w:rPr>
        <w:t>dokona pomiaru odległości</w:t>
      </w:r>
      <w:r w:rsidRPr="005937C2">
        <w:rPr>
          <w:rFonts w:eastAsia="Times New Roman" w:cs="Times New Roman"/>
          <w:lang w:eastAsia="pl-PL"/>
        </w:rPr>
        <w:t xml:space="preserve">. </w:t>
      </w:r>
    </w:p>
    <w:p w:rsidR="00073BDB" w:rsidRDefault="00073BDB"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Za całą rundę (lot i lądowanie) przyznaje się zero punktów, jeśli: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model zatrzyma się poza wyznaczoną przez organizatora </w:t>
      </w:r>
      <w:r w:rsidR="00073BDB">
        <w:rPr>
          <w:rFonts w:eastAsia="Times New Roman" w:cs="Times New Roman"/>
          <w:lang w:eastAsia="pl-PL"/>
        </w:rPr>
        <w:t>strefą</w:t>
      </w:r>
      <w:r w:rsidRPr="005937C2">
        <w:rPr>
          <w:rFonts w:eastAsia="Times New Roman" w:cs="Times New Roman"/>
          <w:lang w:eastAsia="pl-PL"/>
        </w:rPr>
        <w:t xml:space="preserve"> lądowania, chyba że zawodnik wyst</w:t>
      </w:r>
      <w:r w:rsidR="00073BDB">
        <w:rPr>
          <w:rFonts w:eastAsia="Times New Roman" w:cs="Times New Roman"/>
          <w:lang w:eastAsia="pl-PL"/>
        </w:rPr>
        <w:t>artuje</w:t>
      </w:r>
      <w:r w:rsidRPr="005937C2">
        <w:rPr>
          <w:rFonts w:eastAsia="Times New Roman" w:cs="Times New Roman"/>
          <w:lang w:eastAsia="pl-PL"/>
        </w:rPr>
        <w:t xml:space="preserve"> do kolejnej próby.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model przekroczył czas </w:t>
      </w:r>
      <w:r w:rsidR="00073BDB">
        <w:rPr>
          <w:rFonts w:eastAsia="Times New Roman" w:cs="Times New Roman"/>
          <w:lang w:eastAsia="pl-PL"/>
        </w:rPr>
        <w:t>startowy</w:t>
      </w:r>
      <w:r w:rsidRPr="005937C2">
        <w:rPr>
          <w:rFonts w:eastAsia="Times New Roman" w:cs="Times New Roman"/>
          <w:lang w:eastAsia="pl-PL"/>
        </w:rPr>
        <w:t xml:space="preserve"> grupy o więcej niż 30 sekund.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lastRenderedPageBreak/>
        <w:t>5.L.11.3</w:t>
      </w:r>
      <w:r w:rsidRPr="005937C2">
        <w:rPr>
          <w:rFonts w:eastAsia="Times New Roman" w:cs="Times New Roman"/>
          <w:lang w:eastAsia="pl-PL"/>
        </w:rPr>
        <w:t xml:space="preserve"> </w:t>
      </w:r>
      <w:r w:rsidRPr="005937C2">
        <w:rPr>
          <w:rFonts w:eastAsia="Times New Roman" w:cs="Times New Roman"/>
          <w:b/>
          <w:lang w:eastAsia="pl-PL"/>
        </w:rPr>
        <w:t>Wynik znormalizowany</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Pilot z najwyższym surowym wynikiem lotu w każdej grupie lotów otrzyma 1000 punktów jako wynik znormalizowany. Pozostałe znormalizowane wyniki w tej grupie są proporcjonalne do surowego wyniku lotu każdego uczestnika w stosunku do najwyższego surowego wyniku tej grupy.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5.L.12</w:t>
      </w:r>
      <w:r w:rsidR="005937C2" w:rsidRPr="005937C2">
        <w:rPr>
          <w:rFonts w:eastAsia="Times New Roman" w:cs="Times New Roman"/>
          <w:b/>
          <w:lang w:eastAsia="pl-PL"/>
        </w:rPr>
        <w:t>.</w:t>
      </w:r>
      <w:r w:rsidRPr="005937C2">
        <w:rPr>
          <w:rFonts w:eastAsia="Times New Roman" w:cs="Times New Roman"/>
          <w:lang w:eastAsia="pl-PL"/>
        </w:rPr>
        <w:t xml:space="preserve"> </w:t>
      </w:r>
      <w:r w:rsidRPr="005937C2">
        <w:rPr>
          <w:rFonts w:eastAsia="Times New Roman" w:cs="Times New Roman"/>
          <w:b/>
          <w:lang w:eastAsia="pl-PL"/>
        </w:rPr>
        <w:t>Klasyfikacja końcowa</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Ostateczną klasyfikację zawodów ustala się: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dla zawodników, którzy zakwalifikowali się do rozgrywki finałowej (patrz 5.L.4. a)), na podstawie rankingu po rozgrywce. </w:t>
      </w:r>
    </w:p>
    <w:p w:rsidR="0065374C"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b) dla pozostałych zawodników według rankingu po rundach kwalifikacyjnych.</w:t>
      </w:r>
    </w:p>
    <w:p w:rsidR="005C3B34"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Pr="0065374C" w:rsidRDefault="003C0421" w:rsidP="005937C2">
      <w:pPr>
        <w:ind w:left="993" w:hanging="284"/>
        <w:rPr>
          <w:rFonts w:ascii="Times New Roman" w:hAnsi="Times New Roman" w:cs="Times New Roman"/>
        </w:rPr>
      </w:pPr>
      <w:r>
        <w:rPr>
          <w:rFonts w:ascii="Times New Roman" w:hAnsi="Times New Roman" w:cs="Times New Roman"/>
        </w:rPr>
        <w:t>K.G.</w:t>
      </w:r>
      <w:bookmarkStart w:id="0" w:name="_GoBack"/>
      <w:bookmarkEnd w:id="0"/>
    </w:p>
    <w:sectPr w:rsidR="003C0421" w:rsidRPr="0065374C" w:rsidSect="00102C9C">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74C"/>
    <w:rsid w:val="00073BDB"/>
    <w:rsid w:val="0007428A"/>
    <w:rsid w:val="000F08C1"/>
    <w:rsid w:val="00102C9C"/>
    <w:rsid w:val="003C0421"/>
    <w:rsid w:val="00472677"/>
    <w:rsid w:val="004924CF"/>
    <w:rsid w:val="004F66F8"/>
    <w:rsid w:val="005430A4"/>
    <w:rsid w:val="005937C2"/>
    <w:rsid w:val="005B5310"/>
    <w:rsid w:val="005E3317"/>
    <w:rsid w:val="0065374C"/>
    <w:rsid w:val="00811C1E"/>
    <w:rsid w:val="00921734"/>
    <w:rsid w:val="00B60C0F"/>
    <w:rsid w:val="00BC325F"/>
    <w:rsid w:val="00BD603E"/>
    <w:rsid w:val="00DB2196"/>
    <w:rsid w:val="00FD41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5BA53FAF"/>
  <w15:chartTrackingRefBased/>
  <w15:docId w15:val="{8FE96522-E244-7745-BD52-85D8E07F5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p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6614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2028</Words>
  <Characters>12171</Characters>
  <Application>Microsoft Office Word</Application>
  <DocSecurity>0</DocSecurity>
  <Lines>101</Lines>
  <Paragraphs>28</Paragraphs>
  <ScaleCrop>false</ScaleCrop>
  <Company/>
  <LinksUpToDate>false</LinksUpToDate>
  <CharactersWithSpaces>14171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2024-01-22T17:39:00Z</dcterms:created>
  <dcterms:modified xsi:type="dcterms:W3CDTF">2024-01-22T17:39:00Z</dcterms:modified>
</cp:coreProperties>
</file>