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A57CC7" w14:textId="1176C479" w:rsidR="001C5BE4" w:rsidRDefault="00BB162D">
      <w:pPr>
        <w:rPr>
          <w:b/>
          <w:bCs/>
          <w:sz w:val="28"/>
          <w:szCs w:val="28"/>
        </w:rPr>
      </w:pPr>
      <w:r w:rsidRPr="00BB162D">
        <w:rPr>
          <w:b/>
          <w:bCs/>
          <w:sz w:val="28"/>
          <w:szCs w:val="28"/>
        </w:rPr>
        <w:t xml:space="preserve">Procedura kalibracji wagi </w:t>
      </w:r>
      <w:proofErr w:type="spellStart"/>
      <w:r w:rsidRPr="00BB162D">
        <w:rPr>
          <w:b/>
          <w:bCs/>
          <w:sz w:val="28"/>
          <w:szCs w:val="28"/>
        </w:rPr>
        <w:t>CoG</w:t>
      </w:r>
      <w:proofErr w:type="spellEnd"/>
    </w:p>
    <w:p w14:paraId="6C133726" w14:textId="34FF07EF" w:rsidR="00BB162D" w:rsidRDefault="00BB162D">
      <w:pPr>
        <w:rPr>
          <w:b/>
          <w:bCs/>
          <w:sz w:val="28"/>
          <w:szCs w:val="28"/>
        </w:rPr>
      </w:pPr>
    </w:p>
    <w:p w14:paraId="36E023FB" w14:textId="6B973A52" w:rsidR="00BB162D" w:rsidRDefault="00BB162D">
      <w:pPr>
        <w:rPr>
          <w:sz w:val="28"/>
          <w:szCs w:val="28"/>
        </w:rPr>
      </w:pPr>
      <w:r>
        <w:rPr>
          <w:sz w:val="28"/>
          <w:szCs w:val="28"/>
        </w:rPr>
        <w:t>Waga działa w oparciu o zasadę wyznaczania środka ciężkości na podstawie twierdzenia, że wspólny (wypadkowy) środek ciężkości wielu mas jest równy sumie momentów podzielonej przez sumie ciężarów.</w:t>
      </w:r>
    </w:p>
    <w:p w14:paraId="23A55F24" w14:textId="1A3FAB97" w:rsidR="00BB162D" w:rsidRDefault="00BB162D">
      <w:pPr>
        <w:rPr>
          <w:sz w:val="28"/>
          <w:szCs w:val="28"/>
        </w:rPr>
      </w:pPr>
    </w:p>
    <w:p w14:paraId="17A68C96" w14:textId="649F29B5" w:rsidR="00BB162D" w:rsidRDefault="00BB162D">
      <w:pPr>
        <w:rPr>
          <w:sz w:val="28"/>
          <w:szCs w:val="28"/>
        </w:rPr>
      </w:pPr>
      <w:r>
        <w:rPr>
          <w:sz w:val="28"/>
          <w:szCs w:val="28"/>
        </w:rPr>
        <w:t xml:space="preserve">W tym przypadku mierzymy położenie środka ciężkości względem krawędzi </w:t>
      </w:r>
      <w:proofErr w:type="gramStart"/>
      <w:r>
        <w:rPr>
          <w:sz w:val="28"/>
          <w:szCs w:val="28"/>
        </w:rPr>
        <w:t>natarcia</w:t>
      </w:r>
      <w:proofErr w:type="gramEnd"/>
      <w:r>
        <w:rPr>
          <w:sz w:val="28"/>
          <w:szCs w:val="28"/>
        </w:rPr>
        <w:t xml:space="preserve"> czyli we wzorku będzie:</w:t>
      </w:r>
    </w:p>
    <w:p w14:paraId="4910009C" w14:textId="05F4442E" w:rsidR="00BB162D" w:rsidRDefault="00BB162D">
      <w:pPr>
        <w:rPr>
          <w:sz w:val="28"/>
          <w:szCs w:val="28"/>
        </w:rPr>
      </w:pPr>
    </w:p>
    <w:p w14:paraId="06E85495" w14:textId="346CAFAE" w:rsidR="00BB162D" w:rsidRDefault="00BB162D">
      <w:pPr>
        <w:rPr>
          <w:sz w:val="28"/>
          <w:szCs w:val="28"/>
        </w:rPr>
      </w:pPr>
      <w:r>
        <w:rPr>
          <w:sz w:val="28"/>
          <w:szCs w:val="28"/>
        </w:rPr>
        <w:t xml:space="preserve">Odległość </w:t>
      </w:r>
      <w:proofErr w:type="spellStart"/>
      <w:r>
        <w:rPr>
          <w:sz w:val="28"/>
          <w:szCs w:val="28"/>
        </w:rPr>
        <w:t>CoG</w:t>
      </w:r>
      <w:proofErr w:type="spellEnd"/>
      <w:r>
        <w:rPr>
          <w:sz w:val="28"/>
          <w:szCs w:val="28"/>
        </w:rPr>
        <w:t xml:space="preserve"> = </w:t>
      </w:r>
      <w:proofErr w:type="gramStart"/>
      <w:r>
        <w:rPr>
          <w:sz w:val="28"/>
          <w:szCs w:val="28"/>
        </w:rPr>
        <w:t>( R</w:t>
      </w:r>
      <w:proofErr w:type="gramEnd"/>
      <w:r>
        <w:rPr>
          <w:sz w:val="28"/>
          <w:szCs w:val="28"/>
        </w:rPr>
        <w:t>1 * M1 ) + ( R2 * M2) / ( M1 + M2 )</w:t>
      </w:r>
    </w:p>
    <w:p w14:paraId="489C685F" w14:textId="335CED43" w:rsidR="00BB162D" w:rsidRDefault="00BB162D">
      <w:pPr>
        <w:rPr>
          <w:sz w:val="28"/>
          <w:szCs w:val="28"/>
        </w:rPr>
      </w:pPr>
    </w:p>
    <w:p w14:paraId="0F06FAA2" w14:textId="11C7ED32" w:rsidR="00BB162D" w:rsidRDefault="00BB162D">
      <w:pPr>
        <w:rPr>
          <w:sz w:val="28"/>
          <w:szCs w:val="28"/>
        </w:rPr>
      </w:pPr>
      <w:r>
        <w:rPr>
          <w:sz w:val="28"/>
          <w:szCs w:val="28"/>
        </w:rPr>
        <w:t>R1, R</w:t>
      </w:r>
      <w:proofErr w:type="gramStart"/>
      <w:r>
        <w:rPr>
          <w:sz w:val="28"/>
          <w:szCs w:val="28"/>
        </w:rPr>
        <w:t>2  -</w:t>
      </w:r>
      <w:proofErr w:type="gramEnd"/>
      <w:r>
        <w:rPr>
          <w:sz w:val="28"/>
          <w:szCs w:val="28"/>
        </w:rPr>
        <w:t xml:space="preserve"> odległości od „gwoździa” o który opiera się krawędź natarcia (od jego </w:t>
      </w:r>
      <w:r>
        <w:rPr>
          <w:b/>
          <w:bCs/>
          <w:sz w:val="28"/>
          <w:szCs w:val="28"/>
        </w:rPr>
        <w:t xml:space="preserve">tylnej </w:t>
      </w:r>
      <w:r>
        <w:rPr>
          <w:sz w:val="28"/>
          <w:szCs w:val="28"/>
        </w:rPr>
        <w:t xml:space="preserve">powierzchni) do punktu podparcia czyli </w:t>
      </w:r>
      <w:r>
        <w:rPr>
          <w:b/>
          <w:bCs/>
          <w:sz w:val="28"/>
          <w:szCs w:val="28"/>
        </w:rPr>
        <w:t>środka</w:t>
      </w:r>
      <w:r>
        <w:rPr>
          <w:sz w:val="28"/>
          <w:szCs w:val="28"/>
        </w:rPr>
        <w:t xml:space="preserve"> ośki na której spoczywa ciężar na przednim i tylnym widelcu.</w:t>
      </w:r>
    </w:p>
    <w:p w14:paraId="3DE34399" w14:textId="52A51368" w:rsidR="00BB162D" w:rsidRDefault="00BB162D">
      <w:pPr>
        <w:rPr>
          <w:sz w:val="28"/>
          <w:szCs w:val="28"/>
        </w:rPr>
      </w:pPr>
    </w:p>
    <w:p w14:paraId="21E659EB" w14:textId="1D145DBF" w:rsidR="00BB162D" w:rsidRDefault="00BB162D">
      <w:pPr>
        <w:rPr>
          <w:sz w:val="28"/>
          <w:szCs w:val="28"/>
        </w:rPr>
      </w:pPr>
    </w:p>
    <w:p w14:paraId="315D25E7" w14:textId="6ABAA63C" w:rsidR="00BB162D" w:rsidRDefault="00BB162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Przed kalibracją:</w:t>
      </w:r>
    </w:p>
    <w:p w14:paraId="15884EC6" w14:textId="2942C8E3" w:rsidR="00BB162D" w:rsidRDefault="00BB162D">
      <w:pPr>
        <w:rPr>
          <w:b/>
          <w:bCs/>
          <w:sz w:val="28"/>
          <w:szCs w:val="28"/>
        </w:rPr>
      </w:pPr>
    </w:p>
    <w:p w14:paraId="022186D5" w14:textId="2E29883E" w:rsidR="00BB162D" w:rsidRDefault="00BB162D">
      <w:pPr>
        <w:rPr>
          <w:sz w:val="28"/>
          <w:szCs w:val="28"/>
        </w:rPr>
      </w:pPr>
      <w:r>
        <w:rPr>
          <w:sz w:val="28"/>
          <w:szCs w:val="28"/>
        </w:rPr>
        <w:t>- sprawdzić czy nie ma luzów „gwoździ” ustalających położenie krawędzi natarcia,</w:t>
      </w:r>
    </w:p>
    <w:p w14:paraId="18579458" w14:textId="72E2B587" w:rsidR="00BB162D" w:rsidRDefault="00BB162D">
      <w:pPr>
        <w:rPr>
          <w:sz w:val="28"/>
          <w:szCs w:val="28"/>
        </w:rPr>
      </w:pPr>
    </w:p>
    <w:p w14:paraId="7E5AF9C5" w14:textId="4DF10945" w:rsidR="00BB162D" w:rsidRDefault="00BB162D">
      <w:pPr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proofErr w:type="gramStart"/>
      <w:r>
        <w:rPr>
          <w:sz w:val="28"/>
          <w:szCs w:val="28"/>
        </w:rPr>
        <w:t>sprawdzić</w:t>
      </w:r>
      <w:proofErr w:type="gramEnd"/>
      <w:r>
        <w:rPr>
          <w:sz w:val="28"/>
          <w:szCs w:val="28"/>
        </w:rPr>
        <w:t xml:space="preserve"> czy podpory obracają się swobodnie bez zacięć,</w:t>
      </w:r>
    </w:p>
    <w:p w14:paraId="6E309206" w14:textId="585ED7BB" w:rsidR="00BB162D" w:rsidRDefault="00BB162D">
      <w:pPr>
        <w:rPr>
          <w:sz w:val="28"/>
          <w:szCs w:val="28"/>
        </w:rPr>
      </w:pPr>
    </w:p>
    <w:p w14:paraId="4986FBF9" w14:textId="5B5C6E97" w:rsidR="00BB162D" w:rsidRDefault="00BB162D">
      <w:pPr>
        <w:rPr>
          <w:sz w:val="28"/>
          <w:szCs w:val="28"/>
        </w:rPr>
      </w:pPr>
      <w:r>
        <w:t xml:space="preserve">- </w:t>
      </w:r>
      <w:r>
        <w:rPr>
          <w:sz w:val="28"/>
          <w:szCs w:val="28"/>
        </w:rPr>
        <w:t xml:space="preserve">sprawdzić dokręcenie śrub mocujących widelec do belki tensometrycznej. Tych śrub nie powinno się później ruszać. </w:t>
      </w:r>
      <w:r w:rsidR="00D77099">
        <w:rPr>
          <w:sz w:val="28"/>
          <w:szCs w:val="28"/>
        </w:rPr>
        <w:t>Widelec jest mocowany do belki tensometrycznej i dokręcenie śrub wprowadza niewielkie naprężenia w samej belce i tym samym wpływa na wynik pomiaru</w:t>
      </w:r>
    </w:p>
    <w:p w14:paraId="2AE138D2" w14:textId="77777777" w:rsidR="000E1795" w:rsidRPr="000E1795" w:rsidRDefault="000E1795" w:rsidP="000E1795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Istotna jest równoległość widelców. Sprawdzić po dokręceniu śrub na widelcach.</w:t>
      </w:r>
    </w:p>
    <w:p w14:paraId="040B8395" w14:textId="48C38DBF" w:rsidR="00D77099" w:rsidRDefault="00D77099">
      <w:pPr>
        <w:rPr>
          <w:sz w:val="28"/>
          <w:szCs w:val="28"/>
        </w:rPr>
      </w:pPr>
    </w:p>
    <w:p w14:paraId="1121AF15" w14:textId="61665E42" w:rsidR="00D77099" w:rsidRPr="00CC34B0" w:rsidRDefault="00D77099">
      <w:pPr>
        <w:rPr>
          <w:i/>
          <w:iCs/>
          <w:sz w:val="28"/>
          <w:szCs w:val="28"/>
        </w:rPr>
      </w:pPr>
      <w:r w:rsidRPr="00CC34B0">
        <w:rPr>
          <w:i/>
          <w:iCs/>
          <w:sz w:val="28"/>
          <w:szCs w:val="28"/>
        </w:rPr>
        <w:t xml:space="preserve">Nie należy sugerować się wartościami w programie. Jakie wartości są w Twojej wadze to nie sposób sprawdzić po program jest kompilowany do kodu maszynowego i w postaci </w:t>
      </w:r>
      <w:proofErr w:type="gramStart"/>
      <w:r w:rsidRPr="00CC34B0">
        <w:rPr>
          <w:i/>
          <w:iCs/>
          <w:sz w:val="28"/>
          <w:szCs w:val="28"/>
        </w:rPr>
        <w:t>pliku .</w:t>
      </w:r>
      <w:proofErr w:type="spellStart"/>
      <w:r w:rsidRPr="00CC34B0">
        <w:rPr>
          <w:i/>
          <w:iCs/>
          <w:sz w:val="28"/>
          <w:szCs w:val="28"/>
        </w:rPr>
        <w:t>hex</w:t>
      </w:r>
      <w:proofErr w:type="spellEnd"/>
      <w:proofErr w:type="gramEnd"/>
      <w:r w:rsidRPr="00CC34B0">
        <w:rPr>
          <w:i/>
          <w:iCs/>
          <w:sz w:val="28"/>
          <w:szCs w:val="28"/>
        </w:rPr>
        <w:t xml:space="preserve"> wgrany do </w:t>
      </w:r>
      <w:proofErr w:type="spellStart"/>
      <w:r w:rsidRPr="00CC34B0">
        <w:rPr>
          <w:i/>
          <w:iCs/>
          <w:sz w:val="28"/>
          <w:szCs w:val="28"/>
        </w:rPr>
        <w:t>Arduino</w:t>
      </w:r>
      <w:proofErr w:type="spellEnd"/>
      <w:r w:rsidRPr="00CC34B0">
        <w:rPr>
          <w:i/>
          <w:iCs/>
          <w:sz w:val="28"/>
          <w:szCs w:val="28"/>
        </w:rPr>
        <w:t xml:space="preserve">. </w:t>
      </w:r>
    </w:p>
    <w:p w14:paraId="2F3B04C9" w14:textId="063361B3" w:rsidR="00D77099" w:rsidRDefault="00D77099">
      <w:pPr>
        <w:rPr>
          <w:sz w:val="28"/>
          <w:szCs w:val="28"/>
        </w:rPr>
      </w:pPr>
    </w:p>
    <w:p w14:paraId="7C37B8DC" w14:textId="72556BC3" w:rsidR="00D77099" w:rsidRDefault="00D77099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Kalibracja</w:t>
      </w:r>
    </w:p>
    <w:p w14:paraId="521415DE" w14:textId="6797D391" w:rsidR="00D77099" w:rsidRDefault="00D77099">
      <w:pPr>
        <w:rPr>
          <w:b/>
          <w:bCs/>
          <w:sz w:val="28"/>
          <w:szCs w:val="28"/>
        </w:rPr>
      </w:pPr>
    </w:p>
    <w:p w14:paraId="469C4D6C" w14:textId="284C9F84" w:rsidR="00D77099" w:rsidRDefault="00D77099">
      <w:pPr>
        <w:rPr>
          <w:sz w:val="28"/>
          <w:szCs w:val="28"/>
        </w:rPr>
      </w:pPr>
      <w:r>
        <w:rPr>
          <w:sz w:val="28"/>
          <w:szCs w:val="28"/>
        </w:rPr>
        <w:t xml:space="preserve">Kalibracja całkowicie usuwa poprzedni program więc potrzebne są oba </w:t>
      </w:r>
      <w:proofErr w:type="gramStart"/>
      <w:r>
        <w:rPr>
          <w:sz w:val="28"/>
          <w:szCs w:val="28"/>
        </w:rPr>
        <w:t>pliki</w:t>
      </w:r>
      <w:proofErr w:type="gramEnd"/>
      <w:r>
        <w:rPr>
          <w:sz w:val="28"/>
          <w:szCs w:val="28"/>
        </w:rPr>
        <w:t xml:space="preserve"> czyli </w:t>
      </w:r>
      <w:proofErr w:type="spellStart"/>
      <w:r>
        <w:rPr>
          <w:sz w:val="28"/>
          <w:szCs w:val="28"/>
        </w:rPr>
        <w:t>WAGA_CoG</w:t>
      </w:r>
      <w:proofErr w:type="spellEnd"/>
      <w:r>
        <w:rPr>
          <w:sz w:val="28"/>
          <w:szCs w:val="28"/>
        </w:rPr>
        <w:t xml:space="preserve"> i </w:t>
      </w:r>
      <w:proofErr w:type="spellStart"/>
      <w:r>
        <w:rPr>
          <w:sz w:val="28"/>
          <w:szCs w:val="28"/>
        </w:rPr>
        <w:t>WAGA_CoG_KALIBRACJA</w:t>
      </w:r>
      <w:proofErr w:type="spellEnd"/>
      <w:r>
        <w:rPr>
          <w:sz w:val="28"/>
          <w:szCs w:val="28"/>
        </w:rPr>
        <w:t xml:space="preserve">. </w:t>
      </w:r>
    </w:p>
    <w:p w14:paraId="1E905BA7" w14:textId="2318E133" w:rsidR="00D77099" w:rsidRDefault="00D77099">
      <w:pPr>
        <w:rPr>
          <w:sz w:val="28"/>
          <w:szCs w:val="28"/>
        </w:rPr>
      </w:pPr>
    </w:p>
    <w:p w14:paraId="0C84189A" w14:textId="28FD4597" w:rsidR="00D77099" w:rsidRDefault="00D77099">
      <w:pPr>
        <w:rPr>
          <w:sz w:val="28"/>
          <w:szCs w:val="28"/>
        </w:rPr>
      </w:pPr>
      <w:r>
        <w:rPr>
          <w:sz w:val="28"/>
          <w:szCs w:val="28"/>
        </w:rPr>
        <w:t xml:space="preserve">Trzeba mieć wgrane środowisko IDE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 i wgrane biblioteki:</w:t>
      </w:r>
    </w:p>
    <w:p w14:paraId="1763821B" w14:textId="5F830DE3" w:rsidR="00D77099" w:rsidRDefault="00D77099">
      <w:pPr>
        <w:rPr>
          <w:sz w:val="28"/>
          <w:szCs w:val="28"/>
        </w:rPr>
      </w:pPr>
    </w:p>
    <w:p w14:paraId="0CDC346A" w14:textId="77777777" w:rsidR="00D77099" w:rsidRDefault="00D77099">
      <w:pPr>
        <w:rPr>
          <w:sz w:val="28"/>
          <w:szCs w:val="28"/>
        </w:rPr>
      </w:pPr>
      <w:r>
        <w:rPr>
          <w:sz w:val="28"/>
          <w:szCs w:val="28"/>
        </w:rPr>
        <w:t xml:space="preserve">- „HX711” – do obsługi przetwornika AC HX711 </w:t>
      </w:r>
    </w:p>
    <w:p w14:paraId="41B8B3A1" w14:textId="7638BFC6" w:rsidR="00D77099" w:rsidRDefault="00D77099">
      <w:pPr>
        <w:rPr>
          <w:sz w:val="28"/>
          <w:szCs w:val="28"/>
        </w:rPr>
      </w:pPr>
      <w:r>
        <w:rPr>
          <w:sz w:val="28"/>
          <w:szCs w:val="28"/>
        </w:rPr>
        <w:t>- „</w:t>
      </w:r>
      <w:proofErr w:type="spellStart"/>
      <w:r>
        <w:rPr>
          <w:sz w:val="28"/>
          <w:szCs w:val="28"/>
        </w:rPr>
        <w:t>LiquidCrystal</w:t>
      </w:r>
      <w:proofErr w:type="spellEnd"/>
      <w:r>
        <w:rPr>
          <w:sz w:val="28"/>
          <w:szCs w:val="28"/>
        </w:rPr>
        <w:t>” do obsługi wyświetlacza.</w:t>
      </w:r>
    </w:p>
    <w:p w14:paraId="7A220144" w14:textId="0597951A" w:rsidR="00D77099" w:rsidRDefault="00D77099">
      <w:pPr>
        <w:rPr>
          <w:sz w:val="28"/>
          <w:szCs w:val="28"/>
        </w:rPr>
      </w:pPr>
    </w:p>
    <w:p w14:paraId="233FC29D" w14:textId="0A720CD2" w:rsidR="00D77099" w:rsidRDefault="00D77099">
      <w:pPr>
        <w:rPr>
          <w:sz w:val="28"/>
          <w:szCs w:val="28"/>
        </w:rPr>
      </w:pPr>
      <w:r>
        <w:rPr>
          <w:sz w:val="28"/>
          <w:szCs w:val="28"/>
        </w:rPr>
        <w:t xml:space="preserve">Są łatwe do znalezienia w sieci albo poprzez program IDE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: Narzędzia-&gt;Zarządzaj Bibliotekami -. Trzeba znaleźć </w:t>
      </w:r>
      <w:proofErr w:type="spellStart"/>
      <w:r>
        <w:rPr>
          <w:sz w:val="28"/>
          <w:szCs w:val="28"/>
        </w:rPr>
        <w:t>ww</w:t>
      </w:r>
      <w:proofErr w:type="spellEnd"/>
      <w:r>
        <w:rPr>
          <w:sz w:val="28"/>
          <w:szCs w:val="28"/>
        </w:rPr>
        <w:t xml:space="preserve"> biblioteki i kliknąć zainstaluj.</w:t>
      </w:r>
    </w:p>
    <w:p w14:paraId="546288E3" w14:textId="632A59EF" w:rsidR="00D77099" w:rsidRDefault="00D77099">
      <w:pPr>
        <w:rPr>
          <w:sz w:val="28"/>
          <w:szCs w:val="28"/>
        </w:rPr>
      </w:pPr>
    </w:p>
    <w:p w14:paraId="48E6CFC3" w14:textId="77777777" w:rsidR="00E905CA" w:rsidRDefault="00D77099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WAŻNE: </w:t>
      </w:r>
    </w:p>
    <w:p w14:paraId="6AC90E1F" w14:textId="53D804B3" w:rsidR="00D77099" w:rsidRDefault="00D77099" w:rsidP="00E905CA">
      <w:pPr>
        <w:pStyle w:val="Akapitzlist"/>
        <w:numPr>
          <w:ilvl w:val="0"/>
          <w:numId w:val="1"/>
        </w:numPr>
        <w:rPr>
          <w:b/>
          <w:bCs/>
          <w:sz w:val="28"/>
          <w:szCs w:val="28"/>
        </w:rPr>
      </w:pPr>
      <w:r w:rsidRPr="00E905CA">
        <w:rPr>
          <w:b/>
          <w:bCs/>
          <w:sz w:val="28"/>
          <w:szCs w:val="28"/>
        </w:rPr>
        <w:t xml:space="preserve">Program IDE </w:t>
      </w:r>
      <w:proofErr w:type="spellStart"/>
      <w:r w:rsidRPr="00E905CA">
        <w:rPr>
          <w:b/>
          <w:bCs/>
          <w:sz w:val="28"/>
          <w:szCs w:val="28"/>
        </w:rPr>
        <w:t>Arduino</w:t>
      </w:r>
      <w:proofErr w:type="spellEnd"/>
      <w:r w:rsidRPr="00E905CA">
        <w:rPr>
          <w:b/>
          <w:bCs/>
          <w:sz w:val="28"/>
          <w:szCs w:val="28"/>
        </w:rPr>
        <w:t xml:space="preserve"> „widzi” tylko te </w:t>
      </w:r>
      <w:proofErr w:type="gramStart"/>
      <w:r w:rsidRPr="00E905CA">
        <w:rPr>
          <w:b/>
          <w:bCs/>
          <w:sz w:val="28"/>
          <w:szCs w:val="28"/>
        </w:rPr>
        <w:t>biblioteki</w:t>
      </w:r>
      <w:proofErr w:type="gramEnd"/>
      <w:r w:rsidRPr="00E905CA">
        <w:rPr>
          <w:b/>
          <w:bCs/>
          <w:sz w:val="28"/>
          <w:szCs w:val="28"/>
        </w:rPr>
        <w:t xml:space="preserve"> które były w systemie PRZED startem programu. Po instalacji nowych bibliotek trzeba zrestartować program IDE.</w:t>
      </w:r>
    </w:p>
    <w:p w14:paraId="21392B82" w14:textId="79158838" w:rsidR="00E905CA" w:rsidRDefault="00E905CA" w:rsidP="00E905CA">
      <w:pPr>
        <w:pStyle w:val="Akapitzlist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Programy </w:t>
      </w:r>
      <w:proofErr w:type="spellStart"/>
      <w:r>
        <w:rPr>
          <w:b/>
          <w:bCs/>
          <w:sz w:val="28"/>
          <w:szCs w:val="28"/>
        </w:rPr>
        <w:t>WAGA_CoG</w:t>
      </w:r>
      <w:proofErr w:type="spellEnd"/>
      <w:r>
        <w:rPr>
          <w:b/>
          <w:bCs/>
          <w:sz w:val="28"/>
          <w:szCs w:val="28"/>
        </w:rPr>
        <w:t xml:space="preserve"> i </w:t>
      </w:r>
      <w:proofErr w:type="spellStart"/>
      <w:r>
        <w:rPr>
          <w:b/>
          <w:bCs/>
          <w:sz w:val="28"/>
          <w:szCs w:val="28"/>
        </w:rPr>
        <w:t>KALIBRACJA_WAGI_CoG</w:t>
      </w:r>
      <w:proofErr w:type="spellEnd"/>
      <w:r>
        <w:rPr>
          <w:b/>
          <w:bCs/>
          <w:sz w:val="28"/>
          <w:szCs w:val="28"/>
        </w:rPr>
        <w:t xml:space="preserve"> MUSZĄ znajdować się w folderze Dokumenty-&gt;</w:t>
      </w:r>
      <w:proofErr w:type="spellStart"/>
      <w:r>
        <w:rPr>
          <w:b/>
          <w:bCs/>
          <w:sz w:val="28"/>
          <w:szCs w:val="28"/>
        </w:rPr>
        <w:t>Arduino</w:t>
      </w:r>
      <w:proofErr w:type="spellEnd"/>
      <w:r>
        <w:rPr>
          <w:b/>
          <w:bCs/>
          <w:sz w:val="28"/>
          <w:szCs w:val="28"/>
        </w:rPr>
        <w:t xml:space="preserve"> i MUSZĄ być w osobnych folderach zatytułowanych tak samo jak program – to wymagania IDE </w:t>
      </w:r>
      <w:proofErr w:type="spellStart"/>
      <w:r>
        <w:rPr>
          <w:b/>
          <w:bCs/>
          <w:sz w:val="28"/>
          <w:szCs w:val="28"/>
        </w:rPr>
        <w:t>Arduino</w:t>
      </w:r>
      <w:proofErr w:type="spellEnd"/>
      <w:r>
        <w:rPr>
          <w:b/>
          <w:bCs/>
          <w:sz w:val="28"/>
          <w:szCs w:val="28"/>
        </w:rPr>
        <w:t>.</w:t>
      </w:r>
    </w:p>
    <w:p w14:paraId="4A17D670" w14:textId="135EF65B" w:rsidR="00834B5D" w:rsidRDefault="00834B5D" w:rsidP="00E905CA">
      <w:pPr>
        <w:pStyle w:val="Akapitzlist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Przed kalibracją powinno się wypiąć baterię zasilającą. Niby teoretycznie nie powinno się nic </w:t>
      </w:r>
      <w:proofErr w:type="gramStart"/>
      <w:r>
        <w:rPr>
          <w:b/>
          <w:bCs/>
          <w:sz w:val="28"/>
          <w:szCs w:val="28"/>
        </w:rPr>
        <w:t>stać</w:t>
      </w:r>
      <w:proofErr w:type="gramEnd"/>
      <w:r>
        <w:rPr>
          <w:b/>
          <w:bCs/>
          <w:sz w:val="28"/>
          <w:szCs w:val="28"/>
        </w:rPr>
        <w:t xml:space="preserve"> ale zdarzyło mi się spalić płytkę </w:t>
      </w:r>
      <w:proofErr w:type="spellStart"/>
      <w:r>
        <w:rPr>
          <w:b/>
          <w:bCs/>
          <w:sz w:val="28"/>
          <w:szCs w:val="28"/>
        </w:rPr>
        <w:t>Arduino</w:t>
      </w:r>
      <w:proofErr w:type="spellEnd"/>
      <w:r>
        <w:rPr>
          <w:b/>
          <w:bCs/>
          <w:sz w:val="28"/>
          <w:szCs w:val="28"/>
        </w:rPr>
        <w:t xml:space="preserve"> przy podpiętych dwóch źródłach zasilania. Do kalibracji wystarczy zasilanie z USB.</w:t>
      </w:r>
    </w:p>
    <w:p w14:paraId="2FB86238" w14:textId="4F9CB9B0" w:rsidR="00E905CA" w:rsidRDefault="00E905CA" w:rsidP="00E905CA">
      <w:pPr>
        <w:pStyle w:val="Akapitzlist"/>
        <w:rPr>
          <w:b/>
          <w:bCs/>
          <w:sz w:val="28"/>
          <w:szCs w:val="28"/>
        </w:rPr>
      </w:pPr>
    </w:p>
    <w:p w14:paraId="4A8C6962" w14:textId="07B3A348" w:rsidR="00E905CA" w:rsidRDefault="00E905CA" w:rsidP="00E905CA">
      <w:pPr>
        <w:pStyle w:val="Akapitzlist"/>
        <w:rPr>
          <w:b/>
          <w:bCs/>
          <w:sz w:val="28"/>
          <w:szCs w:val="28"/>
        </w:rPr>
      </w:pPr>
    </w:p>
    <w:p w14:paraId="04B03D99" w14:textId="1B0EC6CD" w:rsidR="00E905CA" w:rsidRDefault="00E905CA" w:rsidP="00E905CA">
      <w:pPr>
        <w:rPr>
          <w:sz w:val="28"/>
          <w:szCs w:val="28"/>
        </w:rPr>
      </w:pPr>
      <w:r>
        <w:rPr>
          <w:sz w:val="28"/>
          <w:szCs w:val="28"/>
        </w:rPr>
        <w:t xml:space="preserve"> O innych rzeczach nie </w:t>
      </w:r>
      <w:proofErr w:type="gramStart"/>
      <w:r>
        <w:rPr>
          <w:sz w:val="28"/>
          <w:szCs w:val="28"/>
        </w:rPr>
        <w:t>piszę</w:t>
      </w:r>
      <w:proofErr w:type="gramEnd"/>
      <w:r>
        <w:rPr>
          <w:sz w:val="28"/>
          <w:szCs w:val="28"/>
        </w:rPr>
        <w:t xml:space="preserve"> bo ci co używają Visual Studio </w:t>
      </w:r>
      <w:proofErr w:type="spellStart"/>
      <w:r>
        <w:rPr>
          <w:sz w:val="28"/>
          <w:szCs w:val="28"/>
        </w:rPr>
        <w:t>Code</w:t>
      </w:r>
      <w:proofErr w:type="spellEnd"/>
      <w:r>
        <w:rPr>
          <w:sz w:val="28"/>
          <w:szCs w:val="28"/>
        </w:rPr>
        <w:t xml:space="preserve"> (jak ja) czy </w:t>
      </w:r>
      <w:proofErr w:type="spellStart"/>
      <w:r>
        <w:rPr>
          <w:sz w:val="28"/>
          <w:szCs w:val="28"/>
        </w:rPr>
        <w:t>Eclipse</w:t>
      </w:r>
      <w:proofErr w:type="spellEnd"/>
      <w:r>
        <w:rPr>
          <w:sz w:val="28"/>
          <w:szCs w:val="28"/>
        </w:rPr>
        <w:t xml:space="preserve"> do programowania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 z reguły wiedzą jak to zrobić.</w:t>
      </w:r>
    </w:p>
    <w:p w14:paraId="20ED6916" w14:textId="4EE536D3" w:rsidR="00E905CA" w:rsidRDefault="00E905CA" w:rsidP="00E905CA">
      <w:pPr>
        <w:rPr>
          <w:sz w:val="28"/>
          <w:szCs w:val="28"/>
        </w:rPr>
      </w:pPr>
    </w:p>
    <w:p w14:paraId="4A752195" w14:textId="0A961E4F" w:rsidR="00E905CA" w:rsidRDefault="00E905CA" w:rsidP="00E905CA">
      <w:pPr>
        <w:rPr>
          <w:sz w:val="28"/>
          <w:szCs w:val="28"/>
        </w:rPr>
      </w:pPr>
    </w:p>
    <w:p w14:paraId="3C15739F" w14:textId="5FDCEE39" w:rsidR="00E905CA" w:rsidRDefault="00E905CA" w:rsidP="00E905CA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Otworzyć pokrywkę po lewej stronie wagi i ostrożnie dostać się do płytki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 Nano – to ta podłużna z portem USB – mini na pokładzie.</w:t>
      </w:r>
    </w:p>
    <w:p w14:paraId="39ABE543" w14:textId="413DB7CB" w:rsidR="00E905CA" w:rsidRDefault="00E905CA" w:rsidP="00E905CA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Zdjąć centralną pokrywę belek tensometrycznych. Nie ruszać śrub na widelcach. Pod pokrywą centralną </w:t>
      </w:r>
      <w:proofErr w:type="gramStart"/>
      <w:r>
        <w:rPr>
          <w:sz w:val="28"/>
          <w:szCs w:val="28"/>
        </w:rPr>
        <w:t>mogą</w:t>
      </w:r>
      <w:proofErr w:type="gramEnd"/>
      <w:r>
        <w:rPr>
          <w:sz w:val="28"/>
          <w:szCs w:val="28"/>
        </w:rPr>
        <w:t xml:space="preserve"> ale nie muszą być napisane pierwotne współczynniki korekcyjne dla poszczególnych belek.</w:t>
      </w:r>
    </w:p>
    <w:p w14:paraId="77C0BAF6" w14:textId="23FB72AC" w:rsidR="00E905CA" w:rsidRDefault="000E1795" w:rsidP="00E905CA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NIE wgrywamy jeszcze programu</w:t>
      </w:r>
      <w:r w:rsidR="00E905CA">
        <w:rPr>
          <w:sz w:val="28"/>
          <w:szCs w:val="28"/>
        </w:rPr>
        <w:t xml:space="preserve"> do płytki.</w:t>
      </w:r>
    </w:p>
    <w:p w14:paraId="4B555BAA" w14:textId="7A21E07F" w:rsidR="00E905CA" w:rsidRDefault="00E905CA" w:rsidP="00E905CA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W linii #3 wstawić </w:t>
      </w:r>
      <w:r w:rsidRPr="00E905CA">
        <w:rPr>
          <w:b/>
          <w:bCs/>
          <w:sz w:val="28"/>
          <w:szCs w:val="28"/>
        </w:rPr>
        <w:t>DOUT 12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dla przedniej belki lub zmienić na </w:t>
      </w:r>
      <w:r w:rsidRPr="00E905CA">
        <w:rPr>
          <w:b/>
          <w:bCs/>
          <w:sz w:val="28"/>
          <w:szCs w:val="28"/>
        </w:rPr>
        <w:t>DOUT 8</w:t>
      </w:r>
      <w:r>
        <w:rPr>
          <w:sz w:val="28"/>
          <w:szCs w:val="28"/>
        </w:rPr>
        <w:t xml:space="preserve"> dla tylnej belki.</w:t>
      </w:r>
    </w:p>
    <w:p w14:paraId="00AE58AF" w14:textId="3A4399C3" w:rsidR="00E905CA" w:rsidRDefault="00E905CA" w:rsidP="00E905CA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To samo w linii #</w:t>
      </w:r>
      <w:proofErr w:type="gramStart"/>
      <w:r>
        <w:rPr>
          <w:sz w:val="28"/>
          <w:szCs w:val="28"/>
        </w:rPr>
        <w:t xml:space="preserve">4 </w:t>
      </w:r>
      <w:r w:rsidR="000E1795">
        <w:rPr>
          <w:sz w:val="28"/>
          <w:szCs w:val="28"/>
        </w:rPr>
        <w:t xml:space="preserve"> </w:t>
      </w:r>
      <w:r w:rsidR="000E1795">
        <w:rPr>
          <w:b/>
          <w:bCs/>
          <w:sz w:val="28"/>
          <w:szCs w:val="28"/>
        </w:rPr>
        <w:t>CLK</w:t>
      </w:r>
      <w:proofErr w:type="gramEnd"/>
      <w:r w:rsidR="000E1795">
        <w:rPr>
          <w:b/>
          <w:bCs/>
          <w:sz w:val="28"/>
          <w:szCs w:val="28"/>
        </w:rPr>
        <w:t xml:space="preserve"> 11 lub CLK 7</w:t>
      </w:r>
      <w:r>
        <w:rPr>
          <w:sz w:val="28"/>
          <w:szCs w:val="28"/>
        </w:rPr>
        <w:t>– opis jest w komentarzu w programie.</w:t>
      </w:r>
    </w:p>
    <w:p w14:paraId="2CF93822" w14:textId="14A51BD0" w:rsidR="00E905CA" w:rsidRDefault="00834B5D" w:rsidP="00E905CA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W linii 11 ustawiamy współczynnik spisany z belki tensometrycznej </w:t>
      </w:r>
    </w:p>
    <w:p w14:paraId="062C39C3" w14:textId="3D6D699E" w:rsidR="00834B5D" w:rsidRDefault="00834B5D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W liniach 51 i 53 zmieniamy „skok” na </w:t>
      </w:r>
      <w:proofErr w:type="gramStart"/>
      <w:r>
        <w:rPr>
          <w:sz w:val="28"/>
          <w:szCs w:val="28"/>
        </w:rPr>
        <w:t>100</w:t>
      </w:r>
      <w:proofErr w:type="gramEnd"/>
      <w:r>
        <w:rPr>
          <w:sz w:val="28"/>
          <w:szCs w:val="28"/>
        </w:rPr>
        <w:t xml:space="preserve"> czyli </w:t>
      </w:r>
      <w:proofErr w:type="spellStart"/>
      <w:r>
        <w:rPr>
          <w:sz w:val="28"/>
          <w:szCs w:val="28"/>
        </w:rPr>
        <w:t>calibration_factor</w:t>
      </w:r>
      <w:proofErr w:type="spellEnd"/>
      <w:r>
        <w:rPr>
          <w:sz w:val="28"/>
          <w:szCs w:val="28"/>
        </w:rPr>
        <w:t xml:space="preserve"> += 100 i -=100</w:t>
      </w:r>
    </w:p>
    <w:p w14:paraId="2979A81E" w14:textId="66F9462C" w:rsidR="00834B5D" w:rsidRDefault="00834B5D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Wgrywamy program do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 Nano</w:t>
      </w:r>
      <w:r w:rsidR="002D3770">
        <w:rPr>
          <w:sz w:val="28"/>
          <w:szCs w:val="28"/>
        </w:rPr>
        <w:t xml:space="preserve"> (strzałka w prawo u góry okna z programem)</w:t>
      </w:r>
      <w:r>
        <w:rPr>
          <w:sz w:val="28"/>
          <w:szCs w:val="28"/>
        </w:rPr>
        <w:t xml:space="preserve"> – przed wgraniem należy w menu </w:t>
      </w:r>
      <w:r w:rsidRPr="00834B5D">
        <w:rPr>
          <w:b/>
          <w:bCs/>
          <w:sz w:val="28"/>
          <w:szCs w:val="28"/>
        </w:rPr>
        <w:t>Narzędzia</w:t>
      </w:r>
      <w:r>
        <w:rPr>
          <w:sz w:val="28"/>
          <w:szCs w:val="28"/>
        </w:rPr>
        <w:t xml:space="preserve"> ustawić płytkę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 Nano + procesor – tu nie </w:t>
      </w:r>
      <w:proofErr w:type="gramStart"/>
      <w:r>
        <w:rPr>
          <w:sz w:val="28"/>
          <w:szCs w:val="28"/>
        </w:rPr>
        <w:t>wiem</w:t>
      </w:r>
      <w:proofErr w:type="gramEnd"/>
      <w:r>
        <w:rPr>
          <w:sz w:val="28"/>
          <w:szCs w:val="28"/>
        </w:rPr>
        <w:t xml:space="preserve"> bo płytki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 miały </w:t>
      </w:r>
      <w:r>
        <w:rPr>
          <w:sz w:val="28"/>
          <w:szCs w:val="28"/>
        </w:rPr>
        <w:lastRenderedPageBreak/>
        <w:t xml:space="preserve">montowane różne procesory więc może być </w:t>
      </w:r>
      <w:proofErr w:type="spellStart"/>
      <w:r>
        <w:rPr>
          <w:sz w:val="28"/>
          <w:szCs w:val="28"/>
        </w:rPr>
        <w:t>Atmega</w:t>
      </w:r>
      <w:proofErr w:type="spellEnd"/>
      <w:r>
        <w:rPr>
          <w:sz w:val="28"/>
          <w:szCs w:val="28"/>
        </w:rPr>
        <w:t xml:space="preserve"> 328P (</w:t>
      </w:r>
      <w:proofErr w:type="spellStart"/>
      <w:r>
        <w:rPr>
          <w:sz w:val="28"/>
          <w:szCs w:val="28"/>
        </w:rPr>
        <w:t>Old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Bootloader</w:t>
      </w:r>
      <w:proofErr w:type="spellEnd"/>
      <w:r>
        <w:rPr>
          <w:sz w:val="28"/>
          <w:szCs w:val="28"/>
        </w:rPr>
        <w:t xml:space="preserve">) albo każdy inny – wyświetlają się w podmenu. Podobnie jest z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 Nano – część ma fabrycznie wgrany system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 Uno więc też trzeba sprawdzić. Trzeba próbować </w:t>
      </w:r>
      <w:proofErr w:type="gramStart"/>
      <w:r>
        <w:rPr>
          <w:sz w:val="28"/>
          <w:szCs w:val="28"/>
        </w:rPr>
        <w:t>Sprawdzić</w:t>
      </w:r>
      <w:proofErr w:type="gramEnd"/>
      <w:r>
        <w:rPr>
          <w:sz w:val="28"/>
          <w:szCs w:val="28"/>
        </w:rPr>
        <w:t xml:space="preserve"> czy jest aktywny COM port – też w menu-&gt; Narzędzia -&gt; Port. To groźnie wygląda w </w:t>
      </w:r>
      <w:proofErr w:type="gramStart"/>
      <w:r>
        <w:rPr>
          <w:sz w:val="28"/>
          <w:szCs w:val="28"/>
        </w:rPr>
        <w:t>opisie</w:t>
      </w:r>
      <w:proofErr w:type="gramEnd"/>
      <w:r>
        <w:rPr>
          <w:sz w:val="28"/>
          <w:szCs w:val="28"/>
        </w:rPr>
        <w:t xml:space="preserve"> ale tak naprawdę jest proste </w:t>
      </w:r>
      <w:r w:rsidRPr="00834B5D">
        <w:rPr>
          <w:sz w:val="28"/>
          <w:szCs w:val="28"/>
        </w:rPr>
        <w:sym w:font="Wingdings" w:char="F04A"/>
      </w:r>
    </w:p>
    <w:p w14:paraId="466EA026" w14:textId="3D1DACAB" w:rsidR="00834B5D" w:rsidRDefault="00834B5D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Wgrać program do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. </w:t>
      </w:r>
    </w:p>
    <w:p w14:paraId="3675EB06" w14:textId="29F190D0" w:rsidR="00834B5D" w:rsidRDefault="002D3770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Otworzyć okno „monitor portu szeregowego” – ikonka lupki w prawym górnym rogu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 IDE – i sprawdzić czy w okienku u dołu monitora jest ustawione </w:t>
      </w:r>
      <w:proofErr w:type="spellStart"/>
      <w:r>
        <w:rPr>
          <w:sz w:val="28"/>
          <w:szCs w:val="28"/>
        </w:rPr>
        <w:t>baud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rate</w:t>
      </w:r>
      <w:proofErr w:type="spellEnd"/>
      <w:r>
        <w:rPr>
          <w:sz w:val="28"/>
          <w:szCs w:val="28"/>
        </w:rPr>
        <w:t xml:space="preserve"> na 115200. Tak jest ustawione w programie w linii 15</w:t>
      </w:r>
    </w:p>
    <w:p w14:paraId="334D4FC8" w14:textId="70C0176D" w:rsidR="002D3770" w:rsidRDefault="002D3770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Na kalibrowanym widelcu kładziemy sprawdzony odważnik najlepiej z wagą ok 1 </w:t>
      </w:r>
      <w:proofErr w:type="gramStart"/>
      <w:r>
        <w:rPr>
          <w:sz w:val="28"/>
          <w:szCs w:val="28"/>
        </w:rPr>
        <w:t>kg</w:t>
      </w:r>
      <w:proofErr w:type="gramEnd"/>
      <w:r>
        <w:rPr>
          <w:sz w:val="28"/>
          <w:szCs w:val="28"/>
        </w:rPr>
        <w:t xml:space="preserve"> czyli w pobliżu środka zakresu belki tensometrycznej. W okienku Monitora wyświetlana jest waga wyliczona dla danego współczynnika kalibracyjnego.</w:t>
      </w:r>
    </w:p>
    <w:p w14:paraId="144FAC28" w14:textId="59CFBDAD" w:rsidR="002D3770" w:rsidRDefault="002D3770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Klikamy na górnym pasku w okienku Monitora i na klawiaturze naciskamy + lub -. Współczynnik kalibracyjny zmieni się o +/- 100 i pokaże się nowa waga.</w:t>
      </w:r>
    </w:p>
    <w:p w14:paraId="11AC815F" w14:textId="0A961FEA" w:rsidR="002D3770" w:rsidRDefault="002D3770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Naciskamy +/- tak długo aż będziemy w pobliżu poprawnej wagi. </w:t>
      </w:r>
    </w:p>
    <w:p w14:paraId="3C5313C6" w14:textId="2F04803C" w:rsidR="002D3770" w:rsidRDefault="002D3770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Zapisujemy </w:t>
      </w:r>
      <w:r>
        <w:rPr>
          <w:sz w:val="28"/>
          <w:szCs w:val="28"/>
        </w:rPr>
        <w:t>współczynnik i wpisujemy go w linii 11 programu kalibracyjnego.</w:t>
      </w:r>
    </w:p>
    <w:p w14:paraId="2396ED77" w14:textId="45AE9F8D" w:rsidR="002D3770" w:rsidRDefault="002D3770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 w:rsidRPr="002D3770">
        <w:rPr>
          <w:sz w:val="28"/>
          <w:szCs w:val="28"/>
        </w:rPr>
        <w:t>W liniach</w:t>
      </w:r>
      <w:r>
        <w:rPr>
          <w:sz w:val="28"/>
          <w:szCs w:val="28"/>
        </w:rPr>
        <w:t xml:space="preserve"> 51 i 5</w:t>
      </w:r>
      <w:r w:rsidR="000E1795">
        <w:rPr>
          <w:sz w:val="28"/>
          <w:szCs w:val="28"/>
        </w:rPr>
        <w:t>3</w:t>
      </w:r>
      <w:r>
        <w:rPr>
          <w:sz w:val="28"/>
          <w:szCs w:val="28"/>
        </w:rPr>
        <w:t xml:space="preserve"> zmieniamy 100 na 10.</w:t>
      </w:r>
    </w:p>
    <w:p w14:paraId="6DD14F1E" w14:textId="638B3377" w:rsidR="002D3770" w:rsidRDefault="002D3770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Wgrywamy program do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 Nano i powtarzamy pkt 10 do 13.</w:t>
      </w:r>
    </w:p>
    <w:p w14:paraId="6E4259CF" w14:textId="572BAF99" w:rsidR="002D3770" w:rsidRDefault="000E1795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Powtarzamy pkt 14 i 15 tym razem wstawiając 1 w liniach 51 i 53</w:t>
      </w:r>
    </w:p>
    <w:p w14:paraId="41FC7672" w14:textId="52914785" w:rsidR="000E1795" w:rsidRPr="000E1795" w:rsidRDefault="000E1795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Zapisujemy końcowy wynik dla danej belki!!!</w:t>
      </w:r>
    </w:p>
    <w:p w14:paraId="2A718EE3" w14:textId="0F8394E1" w:rsidR="000E1795" w:rsidRPr="000E1795" w:rsidRDefault="000E1795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 w:rsidRPr="000E1795">
        <w:rPr>
          <w:b/>
          <w:bCs/>
          <w:sz w:val="28"/>
          <w:szCs w:val="28"/>
        </w:rPr>
        <w:t>Powtarzamy całą procedurę dla drugiej belki</w:t>
      </w:r>
      <w:r>
        <w:rPr>
          <w:b/>
          <w:bCs/>
          <w:sz w:val="28"/>
          <w:szCs w:val="28"/>
        </w:rPr>
        <w:t>.</w:t>
      </w:r>
    </w:p>
    <w:p w14:paraId="45F3435F" w14:textId="2D6B7F6A" w:rsidR="000E1795" w:rsidRDefault="000E1795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W programie </w:t>
      </w:r>
      <w:proofErr w:type="spellStart"/>
      <w:r>
        <w:rPr>
          <w:b/>
          <w:bCs/>
          <w:sz w:val="28"/>
          <w:szCs w:val="28"/>
        </w:rPr>
        <w:t>WAGA_</w:t>
      </w:r>
      <w:proofErr w:type="gramStart"/>
      <w:r>
        <w:rPr>
          <w:b/>
          <w:bCs/>
          <w:sz w:val="28"/>
          <w:szCs w:val="28"/>
        </w:rPr>
        <w:t>CoG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 w</w:t>
      </w:r>
      <w:proofErr w:type="gramEnd"/>
      <w:r>
        <w:rPr>
          <w:sz w:val="28"/>
          <w:szCs w:val="28"/>
        </w:rPr>
        <w:t xml:space="preserve"> liniach 54 i 55 wpisujemy wartości otrzymane z programu kalibracyjnego.</w:t>
      </w:r>
    </w:p>
    <w:p w14:paraId="1003C713" w14:textId="742ABC12" w:rsidR="000E1795" w:rsidRDefault="000E1795" w:rsidP="00834B5D">
      <w:pPr>
        <w:pStyle w:val="Akapitzlist"/>
        <w:numPr>
          <w:ilvl w:val="0"/>
          <w:numId w:val="2"/>
        </w:num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W programie </w:t>
      </w:r>
      <w:proofErr w:type="spellStart"/>
      <w:r>
        <w:rPr>
          <w:b/>
          <w:bCs/>
          <w:sz w:val="28"/>
          <w:szCs w:val="28"/>
        </w:rPr>
        <w:t>WAGA_</w:t>
      </w:r>
      <w:proofErr w:type="gramStart"/>
      <w:r>
        <w:rPr>
          <w:b/>
          <w:bCs/>
          <w:sz w:val="28"/>
          <w:szCs w:val="28"/>
        </w:rPr>
        <w:t>CoG</w:t>
      </w:r>
      <w:proofErr w:type="spellEnd"/>
      <w:r>
        <w:rPr>
          <w:b/>
          <w:bCs/>
          <w:sz w:val="28"/>
          <w:szCs w:val="28"/>
        </w:rPr>
        <w:t xml:space="preserve">  </w:t>
      </w:r>
      <w:r>
        <w:rPr>
          <w:sz w:val="28"/>
          <w:szCs w:val="28"/>
        </w:rPr>
        <w:t>w</w:t>
      </w:r>
      <w:proofErr w:type="gramEnd"/>
      <w:r>
        <w:rPr>
          <w:sz w:val="28"/>
          <w:szCs w:val="28"/>
        </w:rPr>
        <w:t xml:space="preserve"> liniach 71 i 72 wprowadzamy zmierzone odległości „gwóźdź” – podpora.</w:t>
      </w:r>
    </w:p>
    <w:p w14:paraId="267DF095" w14:textId="4364B30C" w:rsidR="000E1795" w:rsidRDefault="000E1795" w:rsidP="000E1795">
      <w:pPr>
        <w:pStyle w:val="Akapitzlist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Wgrywamy program </w:t>
      </w:r>
      <w:proofErr w:type="spellStart"/>
      <w:r>
        <w:rPr>
          <w:sz w:val="28"/>
          <w:szCs w:val="28"/>
        </w:rPr>
        <w:t>WAGA_CoG</w:t>
      </w:r>
      <w:proofErr w:type="spellEnd"/>
      <w:r>
        <w:rPr>
          <w:sz w:val="28"/>
          <w:szCs w:val="28"/>
        </w:rPr>
        <w:t xml:space="preserve"> do pytki </w:t>
      </w:r>
      <w:proofErr w:type="spellStart"/>
      <w:r>
        <w:rPr>
          <w:sz w:val="28"/>
          <w:szCs w:val="28"/>
        </w:rPr>
        <w:t>Arduino</w:t>
      </w:r>
      <w:proofErr w:type="spellEnd"/>
      <w:r>
        <w:rPr>
          <w:sz w:val="28"/>
          <w:szCs w:val="28"/>
        </w:rPr>
        <w:t xml:space="preserve"> Nano. </w:t>
      </w:r>
    </w:p>
    <w:p w14:paraId="09359E84" w14:textId="7D9CA316" w:rsidR="000E1795" w:rsidRDefault="000E1795" w:rsidP="000E1795">
      <w:pPr>
        <w:pStyle w:val="Akapitzlist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Składamy wszystko z powrotem tak jak było. </w:t>
      </w:r>
    </w:p>
    <w:p w14:paraId="7D2972EF" w14:textId="271A8D69" w:rsidR="000E1795" w:rsidRDefault="000E1795" w:rsidP="000E1795">
      <w:pPr>
        <w:pStyle w:val="Akapitzlist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KONIEC</w:t>
      </w:r>
    </w:p>
    <w:p w14:paraId="40AFC6BE" w14:textId="70C6086D" w:rsidR="000E1795" w:rsidRDefault="000E1795" w:rsidP="000E1795">
      <w:pPr>
        <w:jc w:val="both"/>
        <w:rPr>
          <w:sz w:val="28"/>
          <w:szCs w:val="28"/>
        </w:rPr>
      </w:pPr>
    </w:p>
    <w:p w14:paraId="783E2359" w14:textId="02DF00F3" w:rsidR="000E1795" w:rsidRDefault="000E1795" w:rsidP="000E1795">
      <w:pPr>
        <w:jc w:val="both"/>
        <w:rPr>
          <w:sz w:val="28"/>
          <w:szCs w:val="28"/>
        </w:rPr>
      </w:pPr>
    </w:p>
    <w:p w14:paraId="4034283E" w14:textId="400CB722" w:rsidR="000E1795" w:rsidRDefault="000E1795" w:rsidP="000E179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Precyzja zarówno w ustaleniu masy jak i odległości rzutuje na końcowy rezultat. We wzorku jest „siła razy ramię” więc błędy rosną z mnożeniem. </w:t>
      </w:r>
    </w:p>
    <w:p w14:paraId="42DA5729" w14:textId="4D4EA87E" w:rsidR="000E1795" w:rsidRDefault="000E1795" w:rsidP="000E1795">
      <w:pPr>
        <w:jc w:val="both"/>
        <w:rPr>
          <w:sz w:val="28"/>
          <w:szCs w:val="28"/>
        </w:rPr>
      </w:pPr>
    </w:p>
    <w:p w14:paraId="4EEF44B6" w14:textId="77777777" w:rsidR="000E1795" w:rsidRPr="000E1795" w:rsidRDefault="000E1795">
      <w:pPr>
        <w:jc w:val="both"/>
        <w:rPr>
          <w:b/>
          <w:bCs/>
          <w:sz w:val="28"/>
          <w:szCs w:val="28"/>
        </w:rPr>
      </w:pPr>
    </w:p>
    <w:sectPr w:rsidR="000E1795" w:rsidRPr="000E17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28B935" w14:textId="77777777" w:rsidR="009634E9" w:rsidRDefault="009634E9" w:rsidP="00BB162D">
      <w:r>
        <w:separator/>
      </w:r>
    </w:p>
  </w:endnote>
  <w:endnote w:type="continuationSeparator" w:id="0">
    <w:p w14:paraId="37FBBC2F" w14:textId="77777777" w:rsidR="009634E9" w:rsidRDefault="009634E9" w:rsidP="00BB16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7C392B" w14:textId="77777777" w:rsidR="009634E9" w:rsidRDefault="009634E9" w:rsidP="00BB162D">
      <w:r>
        <w:separator/>
      </w:r>
    </w:p>
  </w:footnote>
  <w:footnote w:type="continuationSeparator" w:id="0">
    <w:p w14:paraId="31D837F3" w14:textId="77777777" w:rsidR="009634E9" w:rsidRDefault="009634E9" w:rsidP="00BB16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EA23501"/>
    <w:multiLevelType w:val="hybridMultilevel"/>
    <w:tmpl w:val="07103C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8B362D"/>
    <w:multiLevelType w:val="hybridMultilevel"/>
    <w:tmpl w:val="5FFEE8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62D"/>
    <w:rsid w:val="000E1795"/>
    <w:rsid w:val="002D3770"/>
    <w:rsid w:val="00834B5D"/>
    <w:rsid w:val="009634E9"/>
    <w:rsid w:val="00BB162D"/>
    <w:rsid w:val="00C72447"/>
    <w:rsid w:val="00CC34B0"/>
    <w:rsid w:val="00D77099"/>
    <w:rsid w:val="00E905CA"/>
    <w:rsid w:val="00F55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679E66B1"/>
  <w15:chartTrackingRefBased/>
  <w15:docId w15:val="{59FD7E3F-CD5D-0A42-815F-50D0D2649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B162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B16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B162D"/>
    <w:rPr>
      <w:vertAlign w:val="superscript"/>
    </w:rPr>
  </w:style>
  <w:style w:type="paragraph" w:styleId="Akapitzlist">
    <w:name w:val="List Paragraph"/>
    <w:basedOn w:val="Normalny"/>
    <w:uiPriority w:val="34"/>
    <w:qFormat/>
    <w:rsid w:val="00E905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732</Words>
  <Characters>4393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Wieslaw Potoczek</dc:creator>
  <cp:keywords/>
  <dc:description/>
  <cp:lastModifiedBy>Wieslaw Potoczek</cp:lastModifiedBy>
  <cp:revision>1</cp:revision>
  <dcterms:created xsi:type="dcterms:W3CDTF">2020-09-12T05:24:00Z</dcterms:created>
  <dcterms:modified xsi:type="dcterms:W3CDTF">2020-09-12T06:26:00Z</dcterms:modified>
</cp:coreProperties>
</file>